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6"/>
      </w:tblGrid>
      <w:tr w:rsidR="0027752E" w14:paraId="7BAC4579" w14:textId="77777777" w:rsidTr="00374651">
        <w:trPr>
          <w:hidden/>
        </w:trPr>
        <w:tc>
          <w:tcPr>
            <w:tcW w:w="9016" w:type="dxa"/>
            <w:shd w:val="clear" w:color="auto" w:fill="BFBFBF" w:themeFill="background1" w:themeFillShade="BF"/>
            <w:tcMar>
              <w:top w:w="0" w:type="dxa"/>
              <w:left w:w="108" w:type="dxa"/>
              <w:bottom w:w="0" w:type="dxa"/>
              <w:right w:w="108" w:type="dxa"/>
            </w:tcMar>
          </w:tcPr>
          <w:p w14:paraId="2EEAAAEE" w14:textId="77777777" w:rsidR="00334D48" w:rsidRPr="007858D2" w:rsidRDefault="003D3E74" w:rsidP="00374651">
            <w:pPr>
              <w:rPr>
                <w:rFonts w:ascii="Barlow" w:hAnsi="Barlow"/>
                <w:b/>
                <w:bCs/>
                <w:vanish/>
                <w:color w:val="000000" w:themeColor="text1"/>
                <w:lang w:val="en-GB"/>
              </w:rPr>
            </w:pPr>
            <w:r w:rsidRPr="007858D2">
              <w:rPr>
                <w:rFonts w:ascii="Barlow" w:hAnsi="Barlow"/>
                <w:b/>
                <w:bCs/>
                <w:caps/>
                <w:vanish/>
                <w:color w:val="000000" w:themeColor="text1"/>
                <w:lang w:val="en-GB"/>
              </w:rPr>
              <w:t>SEO content</w:t>
            </w:r>
          </w:p>
        </w:tc>
      </w:tr>
    </w:tbl>
    <w:p w14:paraId="4D7BAC68" w14:textId="77777777" w:rsidR="00453CB7" w:rsidRPr="00570426" w:rsidRDefault="00453CB7" w:rsidP="00453CB7">
      <w:pPr>
        <w:jc w:val="right"/>
        <w:rPr>
          <w:sz w:val="16"/>
        </w:rPr>
      </w:pPr>
      <w:bookmarkStart w:id="0" w:name="_heading=h.gjdgxs" w:colFirst="0" w:colLast="0"/>
      <w:bookmarkEnd w:id="0"/>
      <w:r w:rsidRPr="00570426">
        <w:rPr>
          <w:sz w:val="16"/>
        </w:rPr>
        <w:t>1201 South Second Street</w:t>
      </w:r>
    </w:p>
    <w:p w14:paraId="1C91EC4C" w14:textId="77777777" w:rsidR="00453CB7" w:rsidRPr="00570426" w:rsidRDefault="00453CB7" w:rsidP="00453CB7">
      <w:pPr>
        <w:jc w:val="right"/>
        <w:rPr>
          <w:sz w:val="16"/>
        </w:rPr>
      </w:pPr>
      <w:r w:rsidRPr="00570426">
        <w:rPr>
          <w:sz w:val="16"/>
        </w:rPr>
        <w:t>Milwaukee, WI 53204</w:t>
      </w:r>
    </w:p>
    <w:p w14:paraId="2522E346" w14:textId="77777777" w:rsidR="00453CB7" w:rsidRPr="00570426" w:rsidRDefault="00453CB7" w:rsidP="00453CB7">
      <w:pPr>
        <w:jc w:val="right"/>
        <w:rPr>
          <w:sz w:val="16"/>
        </w:rPr>
      </w:pPr>
      <w:r w:rsidRPr="00570426">
        <w:rPr>
          <w:sz w:val="16"/>
        </w:rPr>
        <w:t>www.rockwellautomation.com</w:t>
      </w:r>
    </w:p>
    <w:p w14:paraId="4675A8BB" w14:textId="77777777" w:rsidR="00453CB7" w:rsidRPr="00570426" w:rsidRDefault="00453CB7" w:rsidP="00453CB7">
      <w:pPr>
        <w:jc w:val="right"/>
        <w:rPr>
          <w:sz w:val="16"/>
        </w:rPr>
      </w:pPr>
      <w:r w:rsidRPr="00570426">
        <w:rPr>
          <w:noProof/>
        </w:rPr>
        <mc:AlternateContent>
          <mc:Choice Requires="wps">
            <w:drawing>
              <wp:anchor distT="0" distB="0" distL="114300" distR="114300" simplePos="0" relativeHeight="251659264" behindDoc="0" locked="0" layoutInCell="1" allowOverlap="1" wp14:anchorId="0A26355E" wp14:editId="76D9FC29">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BFED" w14:textId="77777777" w:rsidR="00453CB7" w:rsidRPr="00AA3B0F" w:rsidRDefault="00453CB7" w:rsidP="00453CB7">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6355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99CBFED" w14:textId="77777777" w:rsidR="00453CB7" w:rsidRPr="00AA3B0F" w:rsidRDefault="00453CB7" w:rsidP="00453CB7">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2AD6DF88" w14:textId="77777777" w:rsidR="00453CB7" w:rsidRPr="00570426" w:rsidRDefault="00453CB7" w:rsidP="00453CB7">
      <w:pPr>
        <w:jc w:val="right"/>
      </w:pPr>
      <w:r>
        <w:rPr>
          <w:noProof/>
        </w:rPr>
        <w:drawing>
          <wp:inline distT="0" distB="0" distL="0" distR="0" wp14:anchorId="23ABA6C2" wp14:editId="57027DF8">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104A36D5" w14:textId="77777777" w:rsidR="00453CB7" w:rsidRPr="00453CB7" w:rsidRDefault="00453CB7" w:rsidP="00453CB7">
      <w:pPr>
        <w:spacing w:before="100" w:beforeAutospacing="1" w:after="100" w:afterAutospacing="1"/>
        <w:jc w:val="right"/>
        <w:rPr>
          <w:color w:val="000000" w:themeColor="text1"/>
          <w:sz w:val="18"/>
          <w:szCs w:val="18"/>
          <w:lang w:val="de-DE"/>
        </w:rPr>
      </w:pPr>
      <w:r w:rsidRPr="00453CB7">
        <w:rPr>
          <w:color w:val="000000" w:themeColor="text1"/>
          <w:sz w:val="18"/>
          <w:szCs w:val="18"/>
          <w:lang w:val="de-DE"/>
        </w:rPr>
        <w:t xml:space="preserve"> </w:t>
      </w:r>
      <w:r>
        <w:rPr>
          <w:noProof/>
        </w:rPr>
        <w:drawing>
          <wp:inline distT="0" distB="0" distL="0" distR="0" wp14:anchorId="4616D976" wp14:editId="75A166FF">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53CB7">
        <w:rPr>
          <w:color w:val="000000" w:themeColor="text1"/>
          <w:sz w:val="18"/>
          <w:szCs w:val="18"/>
          <w:lang w:val="de-DE"/>
        </w:rPr>
        <w:t xml:space="preserve"> </w:t>
      </w:r>
      <w:r>
        <w:rPr>
          <w:noProof/>
        </w:rPr>
        <w:drawing>
          <wp:inline distT="0" distB="0" distL="0" distR="0" wp14:anchorId="4BF92A64" wp14:editId="30DC0B95">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53CB7">
        <w:rPr>
          <w:color w:val="000000" w:themeColor="text1"/>
          <w:sz w:val="18"/>
          <w:szCs w:val="18"/>
          <w:lang w:val="de-DE"/>
        </w:rPr>
        <w:t xml:space="preserve">  </w:t>
      </w:r>
      <w:r>
        <w:rPr>
          <w:noProof/>
        </w:rPr>
        <w:drawing>
          <wp:inline distT="0" distB="0" distL="0" distR="0" wp14:anchorId="04B51106" wp14:editId="315AC801">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453CB7">
        <w:rPr>
          <w:color w:val="000000" w:themeColor="text1"/>
          <w:sz w:val="10"/>
          <w:szCs w:val="10"/>
          <w:lang w:val="de-DE"/>
        </w:rPr>
        <w:t xml:space="preserve"> </w:t>
      </w:r>
      <w:r w:rsidRPr="00453CB7">
        <w:rPr>
          <w:color w:val="000000" w:themeColor="text1"/>
          <w:sz w:val="18"/>
          <w:szCs w:val="18"/>
          <w:lang w:val="de-DE"/>
        </w:rPr>
        <w:t xml:space="preserve"> </w:t>
      </w:r>
      <w:r>
        <w:rPr>
          <w:noProof/>
        </w:rPr>
        <w:drawing>
          <wp:inline distT="0" distB="0" distL="0" distR="0" wp14:anchorId="02B7AA61" wp14:editId="5B1000D0">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53CB7">
        <w:rPr>
          <w:color w:val="000000" w:themeColor="text1"/>
          <w:sz w:val="14"/>
          <w:szCs w:val="14"/>
          <w:lang w:val="de-DE"/>
        </w:rPr>
        <w:t xml:space="preserve"> </w:t>
      </w:r>
      <w:r w:rsidRPr="00453CB7">
        <w:rPr>
          <w:color w:val="000000" w:themeColor="text1"/>
          <w:sz w:val="18"/>
          <w:szCs w:val="18"/>
          <w:lang w:val="de-DE"/>
        </w:rPr>
        <w:t xml:space="preserve"> </w:t>
      </w:r>
      <w:r>
        <w:rPr>
          <w:noProof/>
        </w:rPr>
        <w:drawing>
          <wp:inline distT="0" distB="0" distL="0" distR="0" wp14:anchorId="0FFC0089" wp14:editId="51AD5180">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53CB7">
        <w:rPr>
          <w:color w:val="000000" w:themeColor="text1"/>
          <w:sz w:val="18"/>
          <w:szCs w:val="18"/>
          <w:lang w:val="de-DE"/>
        </w:rPr>
        <w:t xml:space="preserve">  </w:t>
      </w:r>
      <w:r>
        <w:rPr>
          <w:noProof/>
        </w:rPr>
        <w:drawing>
          <wp:inline distT="0" distB="0" distL="0" distR="0" wp14:anchorId="011C6B27" wp14:editId="3A476DDE">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453CB7">
        <w:rPr>
          <w:color w:val="000000" w:themeColor="text1"/>
          <w:sz w:val="18"/>
          <w:szCs w:val="18"/>
          <w:lang w:val="de-DE"/>
        </w:rPr>
        <w:t xml:space="preserve"> </w:t>
      </w:r>
    </w:p>
    <w:p w14:paraId="06D08E66" w14:textId="09F38ABE" w:rsidR="00A333AE" w:rsidRPr="000B1B8B" w:rsidRDefault="00A333AE" w:rsidP="00321E41">
      <w:pPr>
        <w:tabs>
          <w:tab w:val="left" w:pos="3435"/>
        </w:tabs>
        <w:rPr>
          <w:rFonts w:ascii="Barlow" w:hAnsi="Barlow"/>
          <w:bCs/>
          <w:color w:val="000000" w:themeColor="text1"/>
          <w:sz w:val="20"/>
          <w:szCs w:val="20"/>
          <w:highlight w:val="yellow"/>
          <w:lang w:val="de-DE"/>
        </w:rPr>
      </w:pPr>
    </w:p>
    <w:p w14:paraId="5F1E4A87" w14:textId="281DFD07" w:rsidR="00A333AE" w:rsidRPr="000B1B8B" w:rsidRDefault="00A333AE" w:rsidP="00321E41">
      <w:pPr>
        <w:tabs>
          <w:tab w:val="left" w:pos="3435"/>
        </w:tabs>
        <w:rPr>
          <w:rFonts w:ascii="Barlow" w:hAnsi="Barlow"/>
          <w:bCs/>
          <w:color w:val="000000" w:themeColor="text1"/>
          <w:sz w:val="20"/>
          <w:szCs w:val="20"/>
          <w:highlight w:val="yellow"/>
          <w:lang w:val="de-DE"/>
        </w:rPr>
      </w:pPr>
    </w:p>
    <w:p w14:paraId="568E1E95" w14:textId="48400A33" w:rsidR="00F800F8" w:rsidRPr="00FF3DFD" w:rsidRDefault="00291CE5" w:rsidP="00F800F8">
      <w:pPr>
        <w:jc w:val="center"/>
        <w:rPr>
          <w:b/>
          <w:bCs/>
          <w:sz w:val="28"/>
          <w:szCs w:val="28"/>
          <w:lang w:val="de-DE"/>
        </w:rPr>
      </w:pPr>
      <w:r w:rsidRPr="00FF3DFD">
        <w:rPr>
          <w:rFonts w:eastAsia="Barlow"/>
          <w:b/>
          <w:bCs/>
          <w:sz w:val="28"/>
          <w:szCs w:val="28"/>
          <w:lang w:val="de-DE"/>
        </w:rPr>
        <w:t xml:space="preserve">Rottendorf Pharma setzt auf Qualität, Effizienz und Genauigkeit mit </w:t>
      </w:r>
      <w:r w:rsidR="003D3E74" w:rsidRPr="00FF3DFD">
        <w:rPr>
          <w:rFonts w:eastAsia="Barlow"/>
          <w:b/>
          <w:bCs/>
          <w:sz w:val="28"/>
          <w:szCs w:val="28"/>
          <w:lang w:val="de-DE"/>
        </w:rPr>
        <w:t xml:space="preserve">FactoyTalk PharmaSuite® MES von Rockwell Automation </w:t>
      </w:r>
    </w:p>
    <w:p w14:paraId="6D233D8E" w14:textId="77777777" w:rsidR="00B20F08" w:rsidRPr="000B1B8B" w:rsidRDefault="00B20F08" w:rsidP="00F800F8">
      <w:pPr>
        <w:jc w:val="center"/>
        <w:rPr>
          <w:rFonts w:ascii="Barlow" w:hAnsi="Barlow"/>
          <w:b/>
          <w:bCs/>
          <w:sz w:val="32"/>
          <w:szCs w:val="32"/>
          <w:lang w:val="de-DE"/>
        </w:rPr>
      </w:pPr>
    </w:p>
    <w:p w14:paraId="74237A19" w14:textId="3906DABE" w:rsidR="00F800F8" w:rsidRPr="0037352C" w:rsidRDefault="003D3E74" w:rsidP="00F800F8">
      <w:pPr>
        <w:jc w:val="center"/>
        <w:rPr>
          <w:i/>
          <w:iCs/>
          <w:lang w:val="de-DE"/>
        </w:rPr>
      </w:pPr>
      <w:r w:rsidRPr="0037352C">
        <w:rPr>
          <w:rFonts w:eastAsia="Barlow"/>
          <w:i/>
          <w:iCs/>
          <w:lang w:val="de-DE"/>
        </w:rPr>
        <w:t xml:space="preserve">Ein führender europäischer Vertragshersteller für die pharmazeutische Industrie (CDMO) </w:t>
      </w:r>
      <w:r w:rsidR="00836B1E" w:rsidRPr="0037352C">
        <w:rPr>
          <w:rFonts w:eastAsia="Barlow"/>
          <w:i/>
          <w:iCs/>
          <w:lang w:val="de-DE"/>
        </w:rPr>
        <w:t xml:space="preserve">setzt ein gängiges Manufacturing Execution System (MES) für die Life-Science-Industrie ein, um </w:t>
      </w:r>
      <w:r w:rsidRPr="0037352C">
        <w:rPr>
          <w:rFonts w:eastAsia="Barlow"/>
          <w:i/>
          <w:iCs/>
          <w:lang w:val="de-DE"/>
        </w:rPr>
        <w:t xml:space="preserve">Betriebskennzahlen täglich im Blick </w:t>
      </w:r>
      <w:r w:rsidR="00EF27FE" w:rsidRPr="0037352C">
        <w:rPr>
          <w:rFonts w:eastAsia="Barlow"/>
          <w:i/>
          <w:iCs/>
          <w:lang w:val="de-DE"/>
        </w:rPr>
        <w:t xml:space="preserve">zu </w:t>
      </w:r>
      <w:r w:rsidRPr="0037352C">
        <w:rPr>
          <w:rFonts w:eastAsia="Barlow"/>
          <w:i/>
          <w:iCs/>
          <w:lang w:val="de-DE"/>
        </w:rPr>
        <w:t xml:space="preserve">haben, </w:t>
      </w:r>
      <w:r w:rsidR="006E4D2B">
        <w:rPr>
          <w:rFonts w:eastAsia="Barlow"/>
          <w:i/>
          <w:iCs/>
          <w:lang w:val="de-DE"/>
        </w:rPr>
        <w:t xml:space="preserve">gleichzeitig </w:t>
      </w:r>
      <w:r w:rsidRPr="0037352C">
        <w:rPr>
          <w:rFonts w:eastAsia="Barlow"/>
          <w:i/>
          <w:iCs/>
          <w:lang w:val="de-DE"/>
        </w:rPr>
        <w:t xml:space="preserve">Chargen für mehrere Kunden </w:t>
      </w:r>
      <w:r w:rsidR="00EF27FE" w:rsidRPr="0037352C">
        <w:rPr>
          <w:rFonts w:eastAsia="Barlow"/>
          <w:i/>
          <w:iCs/>
          <w:lang w:val="de-DE"/>
        </w:rPr>
        <w:t xml:space="preserve">zu </w:t>
      </w:r>
      <w:r w:rsidRPr="0037352C">
        <w:rPr>
          <w:rFonts w:eastAsia="Barlow"/>
          <w:i/>
          <w:iCs/>
          <w:lang w:val="de-DE"/>
        </w:rPr>
        <w:t>steuern sowie die bestehende und zukünftige globale Software</w:t>
      </w:r>
      <w:r w:rsidR="00CE6263">
        <w:rPr>
          <w:rFonts w:eastAsia="Barlow"/>
          <w:i/>
          <w:iCs/>
          <w:lang w:val="de-DE"/>
        </w:rPr>
        <w:t>-V</w:t>
      </w:r>
      <w:r w:rsidRPr="0037352C">
        <w:rPr>
          <w:rFonts w:eastAsia="Barlow"/>
          <w:i/>
          <w:iCs/>
          <w:lang w:val="de-DE"/>
        </w:rPr>
        <w:t xml:space="preserve">alidierung </w:t>
      </w:r>
      <w:r w:rsidR="00B11735">
        <w:rPr>
          <w:rFonts w:eastAsia="Barlow"/>
          <w:i/>
          <w:iCs/>
          <w:lang w:val="de-DE"/>
        </w:rPr>
        <w:t>sicherzustellen</w:t>
      </w:r>
      <w:r w:rsidRPr="0037352C">
        <w:rPr>
          <w:rFonts w:eastAsia="Barlow"/>
          <w:i/>
          <w:iCs/>
          <w:lang w:val="de-DE"/>
        </w:rPr>
        <w:t xml:space="preserve">. </w:t>
      </w:r>
    </w:p>
    <w:p w14:paraId="56B663B4" w14:textId="2E1BC4C3" w:rsidR="009D0C5F" w:rsidRPr="0037352C" w:rsidRDefault="009D0C5F" w:rsidP="00F800F8">
      <w:pPr>
        <w:jc w:val="center"/>
        <w:rPr>
          <w:i/>
          <w:iCs/>
          <w:lang w:val="de-DE"/>
        </w:rPr>
      </w:pPr>
    </w:p>
    <w:p w14:paraId="749467F3" w14:textId="77777777" w:rsidR="009D0C5F" w:rsidRPr="0037352C" w:rsidRDefault="009D0C5F" w:rsidP="00F800F8">
      <w:pPr>
        <w:jc w:val="center"/>
        <w:rPr>
          <w:i/>
          <w:iCs/>
          <w:lang w:val="de-DE"/>
        </w:rPr>
      </w:pPr>
    </w:p>
    <w:p w14:paraId="2829E43C" w14:textId="1EB457F1" w:rsidR="00D241C0" w:rsidRPr="0037352C" w:rsidRDefault="00DE0DE7" w:rsidP="00856525">
      <w:pPr>
        <w:rPr>
          <w:rFonts w:eastAsia="Barlow"/>
          <w:lang w:val="de-DE"/>
        </w:rPr>
      </w:pPr>
      <w:r>
        <w:rPr>
          <w:rFonts w:eastAsia="Barlow"/>
          <w:b/>
          <w:bCs/>
          <w:lang w:val="de-DE"/>
        </w:rPr>
        <w:t>DÜSSELDORF</w:t>
      </w:r>
      <w:r w:rsidR="00DC5983">
        <w:rPr>
          <w:rFonts w:eastAsia="Barlow"/>
          <w:b/>
          <w:bCs/>
          <w:lang w:val="de-DE"/>
        </w:rPr>
        <w:t xml:space="preserve"> – 16. Januar, 2024</w:t>
      </w:r>
      <w:r w:rsidR="00A511BF">
        <w:rPr>
          <w:rFonts w:eastAsia="Barlow"/>
          <w:b/>
          <w:bCs/>
          <w:lang w:val="de-DE"/>
        </w:rPr>
        <w:t>:</w:t>
      </w:r>
      <w:r w:rsidR="003D3E74" w:rsidRPr="0037352C">
        <w:rPr>
          <w:rFonts w:eastAsia="Barlow"/>
          <w:lang w:val="de-DE"/>
        </w:rPr>
        <w:t xml:space="preserve"> Rockwell Automation, Inc. (NYSE: ROK), das weltweit größte Unternehmen für industrielle Automatisierung und digitale Transformation, gibt bekannt, dass die </w:t>
      </w:r>
      <w:hyperlink r:id="rId24" w:history="1">
        <w:r w:rsidR="003D3E74" w:rsidRPr="0037352C">
          <w:rPr>
            <w:rFonts w:eastAsia="Barlow"/>
            <w:color w:val="0000FF"/>
            <w:u w:val="single"/>
            <w:lang w:val="de-DE"/>
          </w:rPr>
          <w:t>Rottendorf Pharma GmbH</w:t>
        </w:r>
      </w:hyperlink>
      <w:r w:rsidR="003D3E74" w:rsidRPr="0037352C">
        <w:rPr>
          <w:rFonts w:eastAsia="Barlow"/>
          <w:lang w:val="de-DE"/>
        </w:rPr>
        <w:t xml:space="preserve"> im Rahmen einer aktuellen, unternehmensweiten Digitalisierung das </w:t>
      </w:r>
      <w:hyperlink r:id="rId25" w:history="1">
        <w:r w:rsidR="003D3E74" w:rsidRPr="0037352C">
          <w:rPr>
            <w:rFonts w:eastAsia="Barlow"/>
            <w:color w:val="0000FF"/>
            <w:u w:val="single"/>
            <w:lang w:val="de-DE"/>
          </w:rPr>
          <w:t>FactoryTalk PharmaSuite®</w:t>
        </w:r>
      </w:hyperlink>
      <w:r w:rsidR="003D3E74" w:rsidRPr="0037352C">
        <w:rPr>
          <w:rFonts w:eastAsia="Barlow"/>
          <w:lang w:val="de-DE"/>
        </w:rPr>
        <w:t>-Manufacturing Execution System von Rockwell Automation einführt, um Chargen elektronisch zu erfassen.</w:t>
      </w:r>
    </w:p>
    <w:p w14:paraId="53A4E25E" w14:textId="77777777" w:rsidR="00063123" w:rsidRPr="0037352C" w:rsidRDefault="00063123" w:rsidP="00856525">
      <w:pPr>
        <w:rPr>
          <w:lang w:val="de-DE"/>
        </w:rPr>
      </w:pPr>
    </w:p>
    <w:p w14:paraId="361A81A6" w14:textId="01047602" w:rsidR="00241FC3" w:rsidRPr="0037352C" w:rsidRDefault="00ED247A" w:rsidP="000B588D">
      <w:pPr>
        <w:rPr>
          <w:lang w:val="de-DE"/>
        </w:rPr>
      </w:pPr>
      <w:r w:rsidRPr="0037352C">
        <w:rPr>
          <w:rFonts w:eastAsia="Barlow"/>
          <w:lang w:val="de-DE"/>
        </w:rPr>
        <w:t xml:space="preserve">Rottendorf Pharma, </w:t>
      </w:r>
      <w:r w:rsidR="009348B6" w:rsidRPr="0037352C">
        <w:rPr>
          <w:rFonts w:eastAsia="Barlow"/>
          <w:lang w:val="de-DE"/>
        </w:rPr>
        <w:t>ansässig</w:t>
      </w:r>
      <w:r w:rsidR="003D3E74" w:rsidRPr="0037352C">
        <w:rPr>
          <w:rFonts w:eastAsia="Barlow"/>
          <w:lang w:val="de-DE"/>
        </w:rPr>
        <w:t xml:space="preserve"> in Ennigerloh</w:t>
      </w:r>
      <w:r w:rsidR="00CE6263">
        <w:rPr>
          <w:rFonts w:eastAsia="Barlow"/>
          <w:lang w:val="de-DE"/>
        </w:rPr>
        <w:t xml:space="preserve"> (</w:t>
      </w:r>
      <w:r w:rsidR="003D3E74" w:rsidRPr="0037352C">
        <w:rPr>
          <w:rFonts w:eastAsia="Barlow"/>
          <w:lang w:val="de-DE"/>
        </w:rPr>
        <w:t>Deutschland</w:t>
      </w:r>
      <w:r w:rsidR="00CE6263">
        <w:rPr>
          <w:rFonts w:eastAsia="Barlow"/>
          <w:lang w:val="de-DE"/>
        </w:rPr>
        <w:t>)</w:t>
      </w:r>
      <w:r w:rsidR="003D3E74" w:rsidRPr="0037352C">
        <w:rPr>
          <w:rFonts w:eastAsia="Barlow"/>
          <w:lang w:val="de-DE"/>
        </w:rPr>
        <w:t xml:space="preserve"> ist ein globale</w:t>
      </w:r>
      <w:r w:rsidR="006E233D" w:rsidRPr="0037352C">
        <w:rPr>
          <w:rFonts w:eastAsia="Barlow"/>
          <w:lang w:val="de-DE"/>
        </w:rPr>
        <w:t>s</w:t>
      </w:r>
      <w:r w:rsidR="003D3E74" w:rsidRPr="0037352C">
        <w:rPr>
          <w:rFonts w:eastAsia="Barlow"/>
          <w:lang w:val="de-DE"/>
        </w:rPr>
        <w:t xml:space="preserve"> </w:t>
      </w:r>
      <w:r w:rsidR="006E233D" w:rsidRPr="0037352C">
        <w:rPr>
          <w:rFonts w:eastAsia="Barlow"/>
          <w:lang w:val="de-DE"/>
        </w:rPr>
        <w:t>Unternehmen</w:t>
      </w:r>
      <w:r w:rsidR="00E75923" w:rsidRPr="0037352C">
        <w:rPr>
          <w:rFonts w:eastAsia="Barlow"/>
          <w:lang w:val="de-DE"/>
        </w:rPr>
        <w:t xml:space="preserve"> für </w:t>
      </w:r>
      <w:r w:rsidR="009F236A">
        <w:rPr>
          <w:rFonts w:eastAsia="Barlow"/>
          <w:lang w:val="de-DE"/>
        </w:rPr>
        <w:t xml:space="preserve">Vertragshersteller und -entwickler </w:t>
      </w:r>
      <w:r w:rsidR="003D3E74" w:rsidRPr="0037352C">
        <w:rPr>
          <w:rFonts w:eastAsia="Barlow"/>
          <w:lang w:val="de-DE"/>
        </w:rPr>
        <w:t xml:space="preserve">(CDMO / Contract Development and Manufacturing Organization) mit umfangreichem Know-how </w:t>
      </w:r>
      <w:r w:rsidR="00D16677">
        <w:rPr>
          <w:rFonts w:eastAsia="Barlow"/>
          <w:lang w:val="de-DE"/>
        </w:rPr>
        <w:t xml:space="preserve">in der </w:t>
      </w:r>
      <w:r w:rsidR="003D3E74" w:rsidRPr="0037352C">
        <w:rPr>
          <w:rFonts w:eastAsia="Barlow"/>
          <w:lang w:val="de-DE"/>
        </w:rPr>
        <w:t xml:space="preserve">Produktion fester </w:t>
      </w:r>
      <w:r w:rsidR="00A9076D" w:rsidRPr="0037352C">
        <w:rPr>
          <w:rFonts w:eastAsia="Barlow"/>
          <w:lang w:val="de-DE"/>
        </w:rPr>
        <w:t>Dosierungsformen</w:t>
      </w:r>
      <w:r w:rsidR="003D3E74" w:rsidRPr="0037352C">
        <w:rPr>
          <w:rFonts w:eastAsia="Barlow"/>
          <w:lang w:val="de-DE"/>
        </w:rPr>
        <w:t xml:space="preserve">. </w:t>
      </w:r>
      <w:r w:rsidR="00C52539" w:rsidRPr="0037352C">
        <w:rPr>
          <w:rFonts w:eastAsia="Barlow"/>
          <w:lang w:val="de-DE"/>
        </w:rPr>
        <w:t xml:space="preserve">Das Unternehmen </w:t>
      </w:r>
      <w:r w:rsidR="003D3E74" w:rsidRPr="0037352C">
        <w:rPr>
          <w:rFonts w:eastAsia="Barlow"/>
          <w:lang w:val="de-DE"/>
        </w:rPr>
        <w:t xml:space="preserve">arbeitet mit den Philosophien der Total Process Ownership (TPO) und Total Technological Mastering (TTM). Beide </w:t>
      </w:r>
      <w:r w:rsidR="00B93150">
        <w:rPr>
          <w:rFonts w:eastAsia="Barlow"/>
          <w:lang w:val="de-DE"/>
        </w:rPr>
        <w:t>Konzepte</w:t>
      </w:r>
      <w:r w:rsidR="00267AC0">
        <w:rPr>
          <w:rFonts w:eastAsia="Barlow"/>
          <w:lang w:val="de-DE"/>
        </w:rPr>
        <w:t xml:space="preserve"> </w:t>
      </w:r>
      <w:r w:rsidR="00910927">
        <w:rPr>
          <w:rFonts w:eastAsia="Barlow"/>
          <w:lang w:val="de-DE"/>
        </w:rPr>
        <w:t>sehen vor</w:t>
      </w:r>
      <w:r w:rsidR="00151339">
        <w:rPr>
          <w:rFonts w:eastAsia="Barlow"/>
          <w:lang w:val="de-DE"/>
        </w:rPr>
        <w:t xml:space="preserve"> den</w:t>
      </w:r>
      <w:r w:rsidR="00842866" w:rsidRPr="0037352C">
        <w:rPr>
          <w:rFonts w:eastAsia="Barlow"/>
          <w:lang w:val="de-DE"/>
        </w:rPr>
        <w:t xml:space="preserve"> </w:t>
      </w:r>
      <w:r w:rsidR="003D3E74" w:rsidRPr="0037352C">
        <w:rPr>
          <w:rFonts w:eastAsia="Barlow"/>
          <w:lang w:val="de-DE"/>
        </w:rPr>
        <w:t xml:space="preserve">Ressourcenbedarf und </w:t>
      </w:r>
      <w:r w:rsidR="00151339">
        <w:rPr>
          <w:rFonts w:eastAsia="Barlow"/>
          <w:lang w:val="de-DE"/>
        </w:rPr>
        <w:t>die</w:t>
      </w:r>
      <w:r w:rsidR="003D3E74" w:rsidRPr="0037352C">
        <w:rPr>
          <w:rFonts w:eastAsia="Barlow"/>
          <w:lang w:val="de-DE"/>
        </w:rPr>
        <w:t xml:space="preserve"> Kosten für Kundenmanagement </w:t>
      </w:r>
      <w:r w:rsidR="00151339">
        <w:rPr>
          <w:rFonts w:eastAsia="Barlow"/>
          <w:lang w:val="de-DE"/>
        </w:rPr>
        <w:t>zu senken</w:t>
      </w:r>
      <w:r w:rsidR="00842866" w:rsidRPr="0037352C">
        <w:rPr>
          <w:rFonts w:eastAsia="Barlow"/>
          <w:lang w:val="de-DE"/>
        </w:rPr>
        <w:t xml:space="preserve"> </w:t>
      </w:r>
      <w:r w:rsidR="003D3E74" w:rsidRPr="0037352C">
        <w:rPr>
          <w:rFonts w:eastAsia="Barlow"/>
          <w:lang w:val="de-DE"/>
        </w:rPr>
        <w:t xml:space="preserve">und </w:t>
      </w:r>
      <w:r w:rsidR="00E26549" w:rsidRPr="0037352C">
        <w:rPr>
          <w:rFonts w:eastAsia="Barlow"/>
          <w:lang w:val="de-DE"/>
        </w:rPr>
        <w:t xml:space="preserve">wollen </w:t>
      </w:r>
      <w:r w:rsidR="00F76760">
        <w:rPr>
          <w:rFonts w:eastAsia="Barlow"/>
          <w:lang w:val="de-DE"/>
        </w:rPr>
        <w:t xml:space="preserve">im Zuge dessen </w:t>
      </w:r>
      <w:r w:rsidR="003D3E74" w:rsidRPr="0037352C">
        <w:rPr>
          <w:rFonts w:eastAsia="Barlow"/>
          <w:lang w:val="de-DE"/>
        </w:rPr>
        <w:t>Lieferketten sowie die Produktqualität verbessern.</w:t>
      </w:r>
    </w:p>
    <w:p w14:paraId="0D4F06E8" w14:textId="77777777" w:rsidR="00241FC3" w:rsidRPr="0037352C" w:rsidRDefault="00241FC3" w:rsidP="00856525">
      <w:pPr>
        <w:rPr>
          <w:lang w:val="de-DE"/>
        </w:rPr>
      </w:pPr>
    </w:p>
    <w:p w14:paraId="79CD74AE" w14:textId="31415252" w:rsidR="00063123" w:rsidRPr="0037352C" w:rsidRDefault="003D3E74" w:rsidP="00856525">
      <w:pPr>
        <w:rPr>
          <w:rFonts w:eastAsia="Barlow"/>
          <w:lang w:val="de-DE"/>
        </w:rPr>
      </w:pPr>
      <w:r w:rsidRPr="0037352C">
        <w:rPr>
          <w:rFonts w:eastAsia="Barlow"/>
          <w:lang w:val="de-DE"/>
        </w:rPr>
        <w:t xml:space="preserve">Mit </w:t>
      </w:r>
      <w:hyperlink r:id="rId26" w:history="1">
        <w:r w:rsidRPr="0037352C">
          <w:rPr>
            <w:rFonts w:eastAsia="Barlow"/>
            <w:color w:val="0000FF"/>
            <w:u w:val="single"/>
            <w:lang w:val="de-DE"/>
          </w:rPr>
          <w:t>FactoryTalk PharmaSuite MES</w:t>
        </w:r>
      </w:hyperlink>
      <w:r w:rsidRPr="0037352C">
        <w:rPr>
          <w:rFonts w:eastAsia="Barlow"/>
          <w:lang w:val="de-DE"/>
        </w:rPr>
        <w:t xml:space="preserve"> kann Rottendorf Pharma nicht nur eine höhere Genauigkeit, Qualität, Effizienz und Wiederholbarkeit erreichen, sondern legt auch eine solide Grundlage für die weitere Digitalisierung</w:t>
      </w:r>
      <w:r w:rsidR="00C35BE4">
        <w:rPr>
          <w:rFonts w:eastAsia="Barlow"/>
          <w:lang w:val="de-DE"/>
        </w:rPr>
        <w:t xml:space="preserve"> des Unternehmens</w:t>
      </w:r>
      <w:r w:rsidRPr="0037352C">
        <w:rPr>
          <w:rFonts w:eastAsia="Barlow"/>
          <w:lang w:val="de-DE"/>
        </w:rPr>
        <w:t xml:space="preserve">. Durch die Einführung des Systems </w:t>
      </w:r>
      <w:r w:rsidR="00D54F80">
        <w:rPr>
          <w:rFonts w:eastAsia="Barlow"/>
          <w:lang w:val="de-DE"/>
        </w:rPr>
        <w:t>an den</w:t>
      </w:r>
      <w:r w:rsidRPr="0037352C">
        <w:rPr>
          <w:rFonts w:eastAsia="Barlow"/>
          <w:lang w:val="de-DE"/>
        </w:rPr>
        <w:t xml:space="preserve"> zentralen Wiege</w:t>
      </w:r>
      <w:r w:rsidR="00915F5D">
        <w:rPr>
          <w:rFonts w:eastAsia="Barlow"/>
          <w:lang w:val="de-DE"/>
        </w:rPr>
        <w:t>stellen</w:t>
      </w:r>
      <w:r w:rsidRPr="0037352C">
        <w:rPr>
          <w:rFonts w:eastAsia="Barlow"/>
          <w:lang w:val="de-DE"/>
        </w:rPr>
        <w:t xml:space="preserve"> stehen konsistente und einfach zugängliche Gewichts- und Dosierdaten bereit</w:t>
      </w:r>
      <w:r w:rsidR="003D2F57" w:rsidRPr="0037352C">
        <w:rPr>
          <w:rFonts w:eastAsia="Barlow"/>
          <w:lang w:val="de-DE"/>
        </w:rPr>
        <w:t>.</w:t>
      </w:r>
      <w:r w:rsidR="00AB6FC7" w:rsidRPr="0037352C">
        <w:rPr>
          <w:rFonts w:eastAsia="Barlow"/>
          <w:lang w:val="de-DE"/>
        </w:rPr>
        <w:t xml:space="preserve"> Dies stellt den</w:t>
      </w:r>
      <w:r w:rsidRPr="0037352C">
        <w:rPr>
          <w:rFonts w:eastAsia="Barlow"/>
          <w:lang w:val="de-DE"/>
        </w:rPr>
        <w:t xml:space="preserve"> erste</w:t>
      </w:r>
      <w:r w:rsidR="00AB6FC7" w:rsidRPr="0037352C">
        <w:rPr>
          <w:rFonts w:eastAsia="Barlow"/>
          <w:lang w:val="de-DE"/>
        </w:rPr>
        <w:t>n</w:t>
      </w:r>
      <w:r w:rsidRPr="0037352C">
        <w:rPr>
          <w:rFonts w:eastAsia="Barlow"/>
          <w:lang w:val="de-DE"/>
        </w:rPr>
        <w:t xml:space="preserve"> Schritt der elektronischen End-to-End-Chargen</w:t>
      </w:r>
      <w:r w:rsidR="00AC759E">
        <w:rPr>
          <w:rFonts w:eastAsia="Barlow"/>
          <w:lang w:val="de-DE"/>
        </w:rPr>
        <w:t>erfassung</w:t>
      </w:r>
      <w:r w:rsidRPr="0037352C">
        <w:rPr>
          <w:rFonts w:eastAsia="Barlow"/>
          <w:lang w:val="de-DE"/>
        </w:rPr>
        <w:t xml:space="preserve"> in der gesamten Pharma-Wertschöpfungskette von Rottendorf </w:t>
      </w:r>
      <w:r w:rsidR="000C31A3" w:rsidRPr="0037352C">
        <w:rPr>
          <w:rFonts w:eastAsia="Barlow"/>
          <w:lang w:val="de-DE"/>
        </w:rPr>
        <w:t>dar</w:t>
      </w:r>
      <w:r w:rsidRPr="0037352C">
        <w:rPr>
          <w:rFonts w:eastAsia="Barlow"/>
          <w:lang w:val="de-DE"/>
        </w:rPr>
        <w:t>.</w:t>
      </w:r>
    </w:p>
    <w:p w14:paraId="1B9893E8" w14:textId="2B5AABB8" w:rsidR="000B588D" w:rsidRPr="0037352C" w:rsidRDefault="000B588D" w:rsidP="00856525">
      <w:pPr>
        <w:rPr>
          <w:lang w:val="de-DE"/>
        </w:rPr>
      </w:pPr>
    </w:p>
    <w:p w14:paraId="4EFA643B" w14:textId="71BB640B" w:rsidR="00B43AB5" w:rsidRPr="0037352C" w:rsidRDefault="003D3E74" w:rsidP="00856525">
      <w:pPr>
        <w:rPr>
          <w:lang w:val="de-DE"/>
        </w:rPr>
      </w:pPr>
      <w:r w:rsidRPr="0037352C">
        <w:rPr>
          <w:rFonts w:eastAsia="Barlow"/>
          <w:lang w:val="de-DE"/>
        </w:rPr>
        <w:t xml:space="preserve">Pierre Teszner, Regional Vice President für Zentral- und Osteuropa bei Rockwell Automation, sagt: „Rottendorf Pharma sieht sich in seiner Rolle als Auftragshersteller mit zusätzlichen Herausforderungen konfrontiert, da mehrere Kundenchargen und </w:t>
      </w:r>
      <w:r w:rsidR="00AC759E">
        <w:rPr>
          <w:rFonts w:eastAsia="Barlow"/>
          <w:lang w:val="de-DE"/>
        </w:rPr>
        <w:t>Rezepturen</w:t>
      </w:r>
      <w:r w:rsidRPr="0037352C">
        <w:rPr>
          <w:rFonts w:eastAsia="Barlow"/>
          <w:lang w:val="de-DE"/>
        </w:rPr>
        <w:t xml:space="preserve"> gleichzeitig</w:t>
      </w:r>
      <w:r w:rsidR="00701217">
        <w:rPr>
          <w:rFonts w:eastAsia="Barlow"/>
          <w:lang w:val="de-DE"/>
        </w:rPr>
        <w:t xml:space="preserve"> bearbeitet werden</w:t>
      </w:r>
      <w:r w:rsidRPr="0037352C">
        <w:rPr>
          <w:rFonts w:eastAsia="Barlow"/>
          <w:lang w:val="de-DE"/>
        </w:rPr>
        <w:t>. Da e</w:t>
      </w:r>
      <w:r w:rsidR="00C01658">
        <w:rPr>
          <w:rFonts w:eastAsia="Barlow"/>
          <w:lang w:val="de-DE"/>
        </w:rPr>
        <w:t>s</w:t>
      </w:r>
      <w:r w:rsidRPr="0037352C">
        <w:rPr>
          <w:rFonts w:eastAsia="Barlow"/>
          <w:lang w:val="de-DE"/>
        </w:rPr>
        <w:t xml:space="preserve"> am Anfang des Prozesses startet, schafft das Unternehmen eine starke Plattform, </w:t>
      </w:r>
      <w:r w:rsidR="00772B49" w:rsidRPr="0037352C">
        <w:rPr>
          <w:rFonts w:eastAsia="Barlow"/>
          <w:lang w:val="de-DE"/>
        </w:rPr>
        <w:t xml:space="preserve">von </w:t>
      </w:r>
      <w:r w:rsidRPr="0037352C">
        <w:rPr>
          <w:rFonts w:eastAsia="Barlow"/>
          <w:lang w:val="de-DE"/>
        </w:rPr>
        <w:t xml:space="preserve">der </w:t>
      </w:r>
      <w:r w:rsidR="00247225">
        <w:rPr>
          <w:rFonts w:eastAsia="Barlow"/>
          <w:lang w:val="de-DE"/>
        </w:rPr>
        <w:t xml:space="preserve">aus der Wandel ausgebaut </w:t>
      </w:r>
      <w:r w:rsidR="00247225">
        <w:rPr>
          <w:rFonts w:eastAsia="Barlow"/>
          <w:lang w:val="de-DE"/>
        </w:rPr>
        <w:lastRenderedPageBreak/>
        <w:t xml:space="preserve">werden kann. </w:t>
      </w:r>
      <w:r w:rsidRPr="0037352C">
        <w:rPr>
          <w:rFonts w:eastAsia="Barlow"/>
          <w:lang w:val="de-DE"/>
        </w:rPr>
        <w:t xml:space="preserve">Die </w:t>
      </w:r>
      <w:r w:rsidR="00404034" w:rsidRPr="0037352C">
        <w:rPr>
          <w:rFonts w:eastAsia="Barlow"/>
          <w:lang w:val="de-DE"/>
        </w:rPr>
        <w:t xml:space="preserve">weiteren </w:t>
      </w:r>
      <w:r w:rsidRPr="0037352C">
        <w:rPr>
          <w:rFonts w:eastAsia="Barlow"/>
          <w:lang w:val="de-DE"/>
        </w:rPr>
        <w:t xml:space="preserve">Phasen sind schon in Arbeit und unsere Spezialisten für Pharmazeutik und Software unterstützen </w:t>
      </w:r>
      <w:r w:rsidR="00F03167" w:rsidRPr="0037352C">
        <w:rPr>
          <w:rFonts w:eastAsia="Barlow"/>
          <w:lang w:val="de-DE"/>
        </w:rPr>
        <w:t xml:space="preserve">dabei </w:t>
      </w:r>
      <w:r w:rsidRPr="0037352C">
        <w:rPr>
          <w:rFonts w:eastAsia="Barlow"/>
          <w:lang w:val="de-DE"/>
        </w:rPr>
        <w:t>intensiv.“</w:t>
      </w:r>
    </w:p>
    <w:p w14:paraId="3186425B" w14:textId="77777777" w:rsidR="00886724" w:rsidRPr="0037352C" w:rsidRDefault="00886724" w:rsidP="00856525">
      <w:pPr>
        <w:rPr>
          <w:lang w:val="de-DE"/>
        </w:rPr>
      </w:pPr>
    </w:p>
    <w:p w14:paraId="21FB1FFD" w14:textId="4C1FDEB2" w:rsidR="00886724" w:rsidRPr="0037352C" w:rsidRDefault="003D3E74" w:rsidP="00856525">
      <w:pPr>
        <w:rPr>
          <w:lang w:val="de-DE"/>
        </w:rPr>
      </w:pPr>
      <w:r w:rsidRPr="0037352C">
        <w:rPr>
          <w:rFonts w:eastAsia="Barlow"/>
          <w:lang w:val="de-DE"/>
        </w:rPr>
        <w:t xml:space="preserve">Arne Groneick, IT-Anwendungsmanager bei Rottendorf Pharma, erläutert: „Wir verfügen über einen großen globalen Kundenkreis, weshalb die Validierung eine große Rolle </w:t>
      </w:r>
      <w:r w:rsidR="002F203B">
        <w:rPr>
          <w:rFonts w:eastAsia="Barlow"/>
          <w:lang w:val="de-DE"/>
        </w:rPr>
        <w:t>in</w:t>
      </w:r>
      <w:r w:rsidRPr="0037352C">
        <w:rPr>
          <w:rFonts w:eastAsia="Barlow"/>
          <w:lang w:val="de-DE"/>
        </w:rPr>
        <w:t xml:space="preserve"> unserer Produktion spielt. Aus unserer Perspektive benötigten wir eine Softwareplattform, die nicht nur speziell auf unsere Branche ausgerichtet </w:t>
      </w:r>
      <w:r w:rsidR="00412B9F">
        <w:rPr>
          <w:rFonts w:eastAsia="Barlow"/>
          <w:lang w:val="de-DE"/>
        </w:rPr>
        <w:t>ist</w:t>
      </w:r>
      <w:r w:rsidRPr="0037352C">
        <w:rPr>
          <w:rFonts w:eastAsia="Barlow"/>
          <w:lang w:val="de-DE"/>
        </w:rPr>
        <w:t xml:space="preserve">, sondern auch eine vollständige Validierung ermöglicht – selbst bei weit verbreiteten, unterschiedlichen und sich verändernden globalen Gesetzen. Durch die Effizienzsteigerungen können unsere bestens geschulten Bediener </w:t>
      </w:r>
      <w:r w:rsidR="002C1473">
        <w:rPr>
          <w:rFonts w:eastAsia="Barlow"/>
          <w:lang w:val="de-DE"/>
        </w:rPr>
        <w:t xml:space="preserve">andere </w:t>
      </w:r>
      <w:r w:rsidRPr="0037352C">
        <w:rPr>
          <w:rFonts w:eastAsia="Barlow"/>
          <w:lang w:val="de-DE"/>
        </w:rPr>
        <w:t>wertschöpfende Aktivitäten wahrnehmen.“</w:t>
      </w:r>
    </w:p>
    <w:p w14:paraId="41D1C26A" w14:textId="77777777" w:rsidR="00D241C0" w:rsidRPr="000B1B8B" w:rsidRDefault="00D241C0" w:rsidP="00CF2948">
      <w:pPr>
        <w:rPr>
          <w:rFonts w:ascii="Barlow" w:hAnsi="Barlow" w:cstheme="minorHAnsi"/>
          <w:sz w:val="20"/>
          <w:lang w:val="de-DE"/>
        </w:rPr>
      </w:pPr>
    </w:p>
    <w:p w14:paraId="2F587DC1" w14:textId="77777777" w:rsidR="00B20F08" w:rsidRPr="000B1B8B" w:rsidRDefault="00B20F08" w:rsidP="00F800F8">
      <w:pPr>
        <w:rPr>
          <w:rFonts w:ascii="Barlow" w:hAnsi="Barlow" w:cstheme="minorHAnsi"/>
          <w:sz w:val="20"/>
          <w:lang w:val="de-DE"/>
        </w:rPr>
      </w:pPr>
    </w:p>
    <w:p w14:paraId="07419198" w14:textId="77777777" w:rsidR="00F800F8" w:rsidRPr="00C74E64" w:rsidRDefault="00F800F8" w:rsidP="00F800F8">
      <w:pPr>
        <w:rPr>
          <w:color w:val="F79646" w:themeColor="accent6"/>
          <w:lang w:val="de-DE"/>
        </w:rPr>
      </w:pPr>
    </w:p>
    <w:p w14:paraId="797B1EDA" w14:textId="7463DB1A" w:rsidR="00F800F8" w:rsidRPr="00C74E64" w:rsidRDefault="003D3E74" w:rsidP="00D253E0">
      <w:pPr>
        <w:pStyle w:val="Body"/>
        <w:rPr>
          <w:rFonts w:ascii="Arial" w:eastAsia="Barlow" w:hAnsi="Arial" w:cs="Arial"/>
          <w:sz w:val="24"/>
          <w:szCs w:val="24"/>
          <w:lang w:val="de-DE"/>
        </w:rPr>
      </w:pPr>
      <w:r w:rsidRPr="00C74E64">
        <w:rPr>
          <w:rFonts w:ascii="Arial" w:eastAsia="Barlow" w:hAnsi="Arial" w:cs="Arial"/>
          <w:b/>
          <w:bCs/>
          <w:color w:val="auto"/>
          <w:sz w:val="24"/>
          <w:szCs w:val="24"/>
          <w:lang w:val="de-DE"/>
        </w:rPr>
        <w:t>Über Rockwell Automation</w:t>
      </w:r>
      <w:r w:rsidRPr="00C74E64">
        <w:rPr>
          <w:rFonts w:ascii="Arial" w:eastAsia="Barlow" w:hAnsi="Arial" w:cs="Arial"/>
          <w:color w:val="auto"/>
          <w:sz w:val="24"/>
          <w:szCs w:val="24"/>
          <w:lang w:val="de-DE"/>
        </w:rPr>
        <w:br/>
      </w:r>
      <w:r w:rsidR="00277D89" w:rsidRPr="00277D89">
        <w:rPr>
          <w:rFonts w:ascii="Arial" w:eastAsia="Barlow"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Connected Enterprise® begleiten, finden Sie auf </w:t>
      </w:r>
      <w:hyperlink r:id="rId27" w:history="1">
        <w:r w:rsidRPr="00C74E64">
          <w:rPr>
            <w:rFonts w:ascii="Arial" w:eastAsia="Barlow" w:hAnsi="Arial" w:cs="Arial"/>
            <w:color w:val="0000FF"/>
            <w:sz w:val="24"/>
            <w:szCs w:val="24"/>
            <w:u w:val="single"/>
            <w:lang w:val="de-DE"/>
          </w:rPr>
          <w:t>www.rockwellautomation.com</w:t>
        </w:r>
      </w:hyperlink>
      <w:r w:rsidRPr="00C74E64">
        <w:rPr>
          <w:rFonts w:ascii="Arial" w:eastAsia="Barlow" w:hAnsi="Arial" w:cs="Arial"/>
          <w:sz w:val="24"/>
          <w:szCs w:val="24"/>
          <w:lang w:val="de-DE"/>
        </w:rPr>
        <w:t>.</w:t>
      </w:r>
    </w:p>
    <w:p w14:paraId="447916D4" w14:textId="77777777" w:rsidR="008E2C53" w:rsidRPr="00C74E64" w:rsidRDefault="008E2C53" w:rsidP="00D253E0">
      <w:pPr>
        <w:pStyle w:val="Body"/>
        <w:rPr>
          <w:rFonts w:ascii="Arial" w:hAnsi="Arial" w:cs="Arial"/>
          <w:sz w:val="24"/>
          <w:szCs w:val="24"/>
          <w:lang w:val="de-DE"/>
        </w:rPr>
      </w:pPr>
    </w:p>
    <w:p w14:paraId="03EDEF6D" w14:textId="77777777" w:rsidR="00C03195" w:rsidRPr="00C74E64" w:rsidRDefault="003D3E74" w:rsidP="00C03195">
      <w:pPr>
        <w:pStyle w:val="Body"/>
        <w:rPr>
          <w:rFonts w:ascii="Arial" w:hAnsi="Arial" w:cs="Arial"/>
          <w:b/>
          <w:bCs/>
          <w:color w:val="auto"/>
          <w:sz w:val="24"/>
          <w:szCs w:val="24"/>
          <w:lang w:val="de-DE"/>
        </w:rPr>
      </w:pPr>
      <w:r w:rsidRPr="00C74E64">
        <w:rPr>
          <w:rFonts w:ascii="Arial" w:eastAsia="Barlow" w:hAnsi="Arial" w:cs="Arial"/>
          <w:b/>
          <w:bCs/>
          <w:color w:val="auto"/>
          <w:sz w:val="24"/>
          <w:szCs w:val="24"/>
          <w:lang w:val="de-DE"/>
        </w:rPr>
        <w:t xml:space="preserve">Über Rottendorf Pharma </w:t>
      </w:r>
    </w:p>
    <w:p w14:paraId="377580DC" w14:textId="38B415D8" w:rsidR="00C25F47" w:rsidRPr="00C74E64" w:rsidRDefault="003D3E74" w:rsidP="00C03195">
      <w:pPr>
        <w:pStyle w:val="Body"/>
        <w:rPr>
          <w:rFonts w:ascii="Arial" w:hAnsi="Arial" w:cs="Arial"/>
          <w:color w:val="auto"/>
          <w:sz w:val="24"/>
          <w:szCs w:val="24"/>
          <w:lang w:val="de-DE"/>
        </w:rPr>
      </w:pPr>
      <w:r w:rsidRPr="00C74E64">
        <w:rPr>
          <w:rFonts w:ascii="Arial" w:eastAsia="Barlow" w:hAnsi="Arial" w:cs="Arial"/>
          <w:color w:val="auto"/>
          <w:sz w:val="24"/>
          <w:szCs w:val="24"/>
          <w:lang w:val="de-DE"/>
        </w:rPr>
        <w:t xml:space="preserve">Rottendorf Pharma gehört zu den führenden Auftragsherstellern und -entwicklern (CDMO) im Bereich fester oraler </w:t>
      </w:r>
      <w:r w:rsidR="007A4518">
        <w:rPr>
          <w:rFonts w:ascii="Arial" w:eastAsia="Barlow" w:hAnsi="Arial" w:cs="Arial"/>
          <w:color w:val="auto"/>
          <w:sz w:val="24"/>
          <w:szCs w:val="24"/>
          <w:lang w:val="de-DE"/>
        </w:rPr>
        <w:t>Arzneimittel-</w:t>
      </w:r>
      <w:r w:rsidRPr="00C74E64">
        <w:rPr>
          <w:rFonts w:ascii="Arial" w:eastAsia="Barlow" w:hAnsi="Arial" w:cs="Arial"/>
          <w:color w:val="auto"/>
          <w:sz w:val="24"/>
          <w:szCs w:val="24"/>
          <w:lang w:val="de-DE"/>
        </w:rPr>
        <w:t xml:space="preserve">Darreichungsformen und ist seit mehr als 95 Jahren in der Herstellung und Verpackung sowie der Entwicklung von </w:t>
      </w:r>
      <w:r w:rsidR="00F4185D">
        <w:rPr>
          <w:rFonts w:ascii="Arial" w:eastAsia="Barlow" w:hAnsi="Arial" w:cs="Arial"/>
          <w:color w:val="auto"/>
          <w:sz w:val="24"/>
          <w:szCs w:val="24"/>
          <w:lang w:val="de-DE"/>
        </w:rPr>
        <w:t>Rezepturen</w:t>
      </w:r>
      <w:r w:rsidRPr="00C74E64">
        <w:rPr>
          <w:rFonts w:ascii="Arial" w:eastAsia="Barlow" w:hAnsi="Arial" w:cs="Arial"/>
          <w:color w:val="auto"/>
          <w:sz w:val="24"/>
          <w:szCs w:val="24"/>
          <w:lang w:val="de-DE"/>
        </w:rPr>
        <w:t xml:space="preserve"> und analytischen Verfahren für die internationale Pharmaindustrie tätig. Das Unternehmen produziert jährlich eine Vielzahl originaler und generischer Arzneimittel. Die Belegschaft umfasst mehr als 1.300 Mitarbeiter, darunter zahlreiche Wissenschaftler und </w:t>
      </w:r>
      <w:r w:rsidR="005A32B5">
        <w:rPr>
          <w:rFonts w:ascii="Arial" w:eastAsia="Barlow" w:hAnsi="Arial" w:cs="Arial"/>
          <w:color w:val="auto"/>
          <w:sz w:val="24"/>
          <w:szCs w:val="24"/>
          <w:lang w:val="de-DE"/>
        </w:rPr>
        <w:t>Re</w:t>
      </w:r>
      <w:r w:rsidR="0051405F">
        <w:rPr>
          <w:rFonts w:ascii="Arial" w:eastAsia="Barlow" w:hAnsi="Arial" w:cs="Arial"/>
          <w:color w:val="auto"/>
          <w:sz w:val="24"/>
          <w:szCs w:val="24"/>
          <w:lang w:val="de-DE"/>
        </w:rPr>
        <w:t>ze</w:t>
      </w:r>
      <w:r w:rsidR="005A32B5">
        <w:rPr>
          <w:rFonts w:ascii="Arial" w:eastAsia="Barlow" w:hAnsi="Arial" w:cs="Arial"/>
          <w:color w:val="auto"/>
          <w:sz w:val="24"/>
          <w:szCs w:val="24"/>
          <w:lang w:val="de-DE"/>
        </w:rPr>
        <w:t>pturt</w:t>
      </w:r>
      <w:r w:rsidRPr="00C74E64">
        <w:rPr>
          <w:rFonts w:ascii="Arial" w:eastAsia="Barlow" w:hAnsi="Arial" w:cs="Arial"/>
          <w:color w:val="auto"/>
          <w:sz w:val="24"/>
          <w:szCs w:val="24"/>
          <w:lang w:val="de-DE"/>
        </w:rPr>
        <w:t>echniker. Kunden entscheiden sich für Rottendorf Pharma, wenn es um umfassendes technisches Know-how, Kompetenz rund um die Anforderungen internationaler Regulatorik, hohe Qualitätsstandards, modernste Anlagen und herausragenden Kundenservice geht.</w:t>
      </w:r>
    </w:p>
    <w:p w14:paraId="7D784C2A" w14:textId="77777777" w:rsidR="00C03195" w:rsidRPr="00C74E64" w:rsidRDefault="00C03195" w:rsidP="00C03195">
      <w:pPr>
        <w:pStyle w:val="Body"/>
        <w:rPr>
          <w:rFonts w:ascii="Arial" w:hAnsi="Arial" w:cs="Arial"/>
          <w:sz w:val="24"/>
          <w:szCs w:val="24"/>
          <w:lang w:val="de-DE"/>
        </w:rPr>
      </w:pPr>
    </w:p>
    <w:p w14:paraId="1D3FDC08" w14:textId="2C803E8F" w:rsidR="00F800F8" w:rsidRPr="00C74E64" w:rsidRDefault="003D3E74" w:rsidP="00F800F8">
      <w:pPr>
        <w:pStyle w:val="BodyA"/>
        <w:spacing w:after="0"/>
        <w:jc w:val="both"/>
        <w:rPr>
          <w:rFonts w:cs="Arial"/>
          <w:sz w:val="24"/>
          <w:szCs w:val="24"/>
          <w:lang w:val="de-DE"/>
        </w:rPr>
      </w:pPr>
      <w:r w:rsidRPr="00C74E64">
        <w:rPr>
          <w:rFonts w:eastAsia="Barlow" w:cs="Arial"/>
          <w:b/>
          <w:bCs/>
          <w:sz w:val="24"/>
          <w:szCs w:val="24"/>
          <w:bdr w:val="none" w:sz="0" w:space="0" w:color="auto"/>
          <w:lang w:val="de-DE"/>
        </w:rPr>
        <w:t>Pressekontakt</w:t>
      </w:r>
      <w:r w:rsidR="00822DA6" w:rsidRPr="00C74E64">
        <w:rPr>
          <w:rFonts w:eastAsia="Barlow" w:cs="Arial"/>
          <w:b/>
          <w:bCs/>
          <w:sz w:val="24"/>
          <w:szCs w:val="24"/>
          <w:bdr w:val="none" w:sz="0" w:space="0" w:color="auto"/>
          <w:lang w:val="de-DE"/>
        </w:rPr>
        <w:t>:</w:t>
      </w:r>
    </w:p>
    <w:p w14:paraId="66B34699" w14:textId="332D2DD0" w:rsidR="00A4397D" w:rsidRPr="00DE0DE7" w:rsidRDefault="00A4397D" w:rsidP="00F800F8">
      <w:pPr>
        <w:rPr>
          <w:rFonts w:eastAsia="Barlow"/>
          <w:lang w:val="de-DE"/>
        </w:rPr>
      </w:pPr>
      <w:r w:rsidRPr="00DE0DE7">
        <w:rPr>
          <w:rFonts w:eastAsia="Barlow"/>
          <w:lang w:val="de-DE"/>
        </w:rPr>
        <w:t>Hill &amp; Knowlton GmbH</w:t>
      </w:r>
    </w:p>
    <w:p w14:paraId="3219D9BD" w14:textId="23469AF4" w:rsidR="00F800F8" w:rsidRPr="00DE0DE7" w:rsidRDefault="00C203E0" w:rsidP="00F800F8">
      <w:pPr>
        <w:rPr>
          <w:rFonts w:eastAsia="Barlow"/>
          <w:lang w:val="de-DE"/>
        </w:rPr>
      </w:pPr>
      <w:r w:rsidRPr="00DE0DE7">
        <w:rPr>
          <w:rFonts w:eastAsia="Barlow"/>
          <w:lang w:val="de-DE"/>
        </w:rPr>
        <w:t>Felix Brecht</w:t>
      </w:r>
    </w:p>
    <w:p w14:paraId="766BE2EB" w14:textId="2D0FD9CF" w:rsidR="00C203E0" w:rsidRPr="00C203E0" w:rsidRDefault="00000000" w:rsidP="00F800F8">
      <w:pPr>
        <w:rPr>
          <w:lang w:val="nl-BE"/>
        </w:rPr>
      </w:pPr>
      <w:hyperlink r:id="rId28" w:history="1">
        <w:r w:rsidR="00A4397D" w:rsidRPr="000202DC">
          <w:rPr>
            <w:rStyle w:val="Hyperlink"/>
            <w:rFonts w:eastAsia="Barlow"/>
          </w:rPr>
          <w:t>Felix.Brecht@hillandknowlton.com</w:t>
        </w:r>
      </w:hyperlink>
      <w:r w:rsidR="00A4397D">
        <w:rPr>
          <w:rFonts w:eastAsia="Barlow"/>
        </w:rPr>
        <w:t xml:space="preserve"> </w:t>
      </w:r>
    </w:p>
    <w:p w14:paraId="0898C858" w14:textId="4D204670" w:rsidR="00F800F8" w:rsidRPr="00A4397D" w:rsidRDefault="00F800F8" w:rsidP="00F800F8">
      <w:pPr>
        <w:rPr>
          <w:rFonts w:eastAsia="Barlow"/>
          <w:color w:val="0000FF"/>
          <w:lang w:eastAsia="en-GB"/>
        </w:rPr>
      </w:pPr>
    </w:p>
    <w:sectPr w:rsidR="00F800F8" w:rsidRPr="00A4397D" w:rsidSect="000806E8">
      <w:headerReference w:type="first" r:id="rId29"/>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1170" w14:textId="77777777" w:rsidR="000806E8" w:rsidRDefault="000806E8">
      <w:r>
        <w:separator/>
      </w:r>
    </w:p>
  </w:endnote>
  <w:endnote w:type="continuationSeparator" w:id="0">
    <w:p w14:paraId="5868A95B" w14:textId="77777777" w:rsidR="000806E8" w:rsidRDefault="0008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altName w:val="Barlow"/>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2E4B" w14:textId="77777777" w:rsidR="000806E8" w:rsidRDefault="000806E8">
      <w:r>
        <w:separator/>
      </w:r>
    </w:p>
  </w:footnote>
  <w:footnote w:type="continuationSeparator" w:id="0">
    <w:p w14:paraId="299C9279" w14:textId="77777777" w:rsidR="000806E8" w:rsidRDefault="0008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A0B8" w14:textId="369AB4AE" w:rsidR="00C52320" w:rsidRDefault="003D3E74">
    <w:pPr>
      <w:pStyle w:val="Kopfzeile"/>
    </w:pPr>
    <w:r>
      <w:rPr>
        <w:rFonts w:ascii="Times New Roman" w:hAnsi="Times New Roman"/>
        <w:noProof/>
      </w:rPr>
      <w:drawing>
        <wp:inline distT="0" distB="0" distL="0" distR="0" wp14:anchorId="1E3ACFFE" wp14:editId="514A14DF">
          <wp:extent cx="1857375" cy="632344"/>
          <wp:effectExtent l="0" t="0" r="0" b="0"/>
          <wp:docPr id="1" name="Picture 1" descr="2019_RA_Logo_Bug-Left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9_RA_Logo_Bug-LeftText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577" cy="644669"/>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A8F"/>
    <w:multiLevelType w:val="hybridMultilevel"/>
    <w:tmpl w:val="34D42588"/>
    <w:lvl w:ilvl="0" w:tplc="C98A3184">
      <w:start w:val="1"/>
      <w:numFmt w:val="bullet"/>
      <w:lvlText w:val=""/>
      <w:lvlJc w:val="left"/>
      <w:pPr>
        <w:ind w:left="720" w:hanging="360"/>
      </w:pPr>
      <w:rPr>
        <w:rFonts w:ascii="Symbol" w:hAnsi="Symbol" w:hint="default"/>
      </w:rPr>
    </w:lvl>
    <w:lvl w:ilvl="1" w:tplc="EF066D7A" w:tentative="1">
      <w:start w:val="1"/>
      <w:numFmt w:val="bullet"/>
      <w:lvlText w:val="o"/>
      <w:lvlJc w:val="left"/>
      <w:pPr>
        <w:ind w:left="1440" w:hanging="360"/>
      </w:pPr>
      <w:rPr>
        <w:rFonts w:ascii="Courier New" w:hAnsi="Courier New" w:cs="Courier New" w:hint="default"/>
      </w:rPr>
    </w:lvl>
    <w:lvl w:ilvl="2" w:tplc="4A8EA95E" w:tentative="1">
      <w:start w:val="1"/>
      <w:numFmt w:val="bullet"/>
      <w:lvlText w:val=""/>
      <w:lvlJc w:val="left"/>
      <w:pPr>
        <w:ind w:left="2160" w:hanging="360"/>
      </w:pPr>
      <w:rPr>
        <w:rFonts w:ascii="Wingdings" w:hAnsi="Wingdings" w:hint="default"/>
      </w:rPr>
    </w:lvl>
    <w:lvl w:ilvl="3" w:tplc="163653C2" w:tentative="1">
      <w:start w:val="1"/>
      <w:numFmt w:val="bullet"/>
      <w:lvlText w:val=""/>
      <w:lvlJc w:val="left"/>
      <w:pPr>
        <w:ind w:left="2880" w:hanging="360"/>
      </w:pPr>
      <w:rPr>
        <w:rFonts w:ascii="Symbol" w:hAnsi="Symbol" w:hint="default"/>
      </w:rPr>
    </w:lvl>
    <w:lvl w:ilvl="4" w:tplc="C7602DE6" w:tentative="1">
      <w:start w:val="1"/>
      <w:numFmt w:val="bullet"/>
      <w:lvlText w:val="o"/>
      <w:lvlJc w:val="left"/>
      <w:pPr>
        <w:ind w:left="3600" w:hanging="360"/>
      </w:pPr>
      <w:rPr>
        <w:rFonts w:ascii="Courier New" w:hAnsi="Courier New" w:cs="Courier New" w:hint="default"/>
      </w:rPr>
    </w:lvl>
    <w:lvl w:ilvl="5" w:tplc="3D78B1EC" w:tentative="1">
      <w:start w:val="1"/>
      <w:numFmt w:val="bullet"/>
      <w:lvlText w:val=""/>
      <w:lvlJc w:val="left"/>
      <w:pPr>
        <w:ind w:left="4320" w:hanging="360"/>
      </w:pPr>
      <w:rPr>
        <w:rFonts w:ascii="Wingdings" w:hAnsi="Wingdings" w:hint="default"/>
      </w:rPr>
    </w:lvl>
    <w:lvl w:ilvl="6" w:tplc="45E82FF0" w:tentative="1">
      <w:start w:val="1"/>
      <w:numFmt w:val="bullet"/>
      <w:lvlText w:val=""/>
      <w:lvlJc w:val="left"/>
      <w:pPr>
        <w:ind w:left="5040" w:hanging="360"/>
      </w:pPr>
      <w:rPr>
        <w:rFonts w:ascii="Symbol" w:hAnsi="Symbol" w:hint="default"/>
      </w:rPr>
    </w:lvl>
    <w:lvl w:ilvl="7" w:tplc="6D7A7A52" w:tentative="1">
      <w:start w:val="1"/>
      <w:numFmt w:val="bullet"/>
      <w:lvlText w:val="o"/>
      <w:lvlJc w:val="left"/>
      <w:pPr>
        <w:ind w:left="5760" w:hanging="360"/>
      </w:pPr>
      <w:rPr>
        <w:rFonts w:ascii="Courier New" w:hAnsi="Courier New" w:cs="Courier New" w:hint="default"/>
      </w:rPr>
    </w:lvl>
    <w:lvl w:ilvl="8" w:tplc="1D280436"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1292A9F0">
      <w:start w:val="1"/>
      <w:numFmt w:val="bullet"/>
      <w:lvlText w:val=""/>
      <w:lvlJc w:val="left"/>
      <w:pPr>
        <w:ind w:left="720" w:hanging="360"/>
      </w:pPr>
      <w:rPr>
        <w:rFonts w:ascii="Symbol" w:hAnsi="Symbol" w:hint="default"/>
      </w:rPr>
    </w:lvl>
    <w:lvl w:ilvl="1" w:tplc="F70E9076" w:tentative="1">
      <w:start w:val="1"/>
      <w:numFmt w:val="bullet"/>
      <w:lvlText w:val="o"/>
      <w:lvlJc w:val="left"/>
      <w:pPr>
        <w:ind w:left="1440" w:hanging="360"/>
      </w:pPr>
      <w:rPr>
        <w:rFonts w:ascii="Courier New" w:hAnsi="Courier New" w:cs="Courier New" w:hint="default"/>
      </w:rPr>
    </w:lvl>
    <w:lvl w:ilvl="2" w:tplc="6B066226" w:tentative="1">
      <w:start w:val="1"/>
      <w:numFmt w:val="bullet"/>
      <w:lvlText w:val=""/>
      <w:lvlJc w:val="left"/>
      <w:pPr>
        <w:ind w:left="2160" w:hanging="360"/>
      </w:pPr>
      <w:rPr>
        <w:rFonts w:ascii="Wingdings" w:hAnsi="Wingdings" w:hint="default"/>
      </w:rPr>
    </w:lvl>
    <w:lvl w:ilvl="3" w:tplc="B2C8489C" w:tentative="1">
      <w:start w:val="1"/>
      <w:numFmt w:val="bullet"/>
      <w:lvlText w:val=""/>
      <w:lvlJc w:val="left"/>
      <w:pPr>
        <w:ind w:left="2880" w:hanging="360"/>
      </w:pPr>
      <w:rPr>
        <w:rFonts w:ascii="Symbol" w:hAnsi="Symbol" w:hint="default"/>
      </w:rPr>
    </w:lvl>
    <w:lvl w:ilvl="4" w:tplc="E6A86568" w:tentative="1">
      <w:start w:val="1"/>
      <w:numFmt w:val="bullet"/>
      <w:lvlText w:val="o"/>
      <w:lvlJc w:val="left"/>
      <w:pPr>
        <w:ind w:left="3600" w:hanging="360"/>
      </w:pPr>
      <w:rPr>
        <w:rFonts w:ascii="Courier New" w:hAnsi="Courier New" w:cs="Courier New" w:hint="default"/>
      </w:rPr>
    </w:lvl>
    <w:lvl w:ilvl="5" w:tplc="B9929006" w:tentative="1">
      <w:start w:val="1"/>
      <w:numFmt w:val="bullet"/>
      <w:lvlText w:val=""/>
      <w:lvlJc w:val="left"/>
      <w:pPr>
        <w:ind w:left="4320" w:hanging="360"/>
      </w:pPr>
      <w:rPr>
        <w:rFonts w:ascii="Wingdings" w:hAnsi="Wingdings" w:hint="default"/>
      </w:rPr>
    </w:lvl>
    <w:lvl w:ilvl="6" w:tplc="BD26CA16" w:tentative="1">
      <w:start w:val="1"/>
      <w:numFmt w:val="bullet"/>
      <w:lvlText w:val=""/>
      <w:lvlJc w:val="left"/>
      <w:pPr>
        <w:ind w:left="5040" w:hanging="360"/>
      </w:pPr>
      <w:rPr>
        <w:rFonts w:ascii="Symbol" w:hAnsi="Symbol" w:hint="default"/>
      </w:rPr>
    </w:lvl>
    <w:lvl w:ilvl="7" w:tplc="21645990" w:tentative="1">
      <w:start w:val="1"/>
      <w:numFmt w:val="bullet"/>
      <w:lvlText w:val="o"/>
      <w:lvlJc w:val="left"/>
      <w:pPr>
        <w:ind w:left="5760" w:hanging="360"/>
      </w:pPr>
      <w:rPr>
        <w:rFonts w:ascii="Courier New" w:hAnsi="Courier New" w:cs="Courier New" w:hint="default"/>
      </w:rPr>
    </w:lvl>
    <w:lvl w:ilvl="8" w:tplc="46360DFC"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40323118">
      <w:start w:val="1"/>
      <w:numFmt w:val="decimal"/>
      <w:lvlText w:val="%1."/>
      <w:lvlJc w:val="left"/>
      <w:pPr>
        <w:ind w:left="720" w:hanging="360"/>
      </w:pPr>
      <w:rPr>
        <w:rFonts w:hint="default"/>
      </w:rPr>
    </w:lvl>
    <w:lvl w:ilvl="1" w:tplc="BE3825E4" w:tentative="1">
      <w:start w:val="1"/>
      <w:numFmt w:val="bullet"/>
      <w:lvlText w:val="o"/>
      <w:lvlJc w:val="left"/>
      <w:pPr>
        <w:ind w:left="1440" w:hanging="360"/>
      </w:pPr>
      <w:rPr>
        <w:rFonts w:ascii="Courier New" w:hAnsi="Courier New" w:cs="Courier New" w:hint="default"/>
      </w:rPr>
    </w:lvl>
    <w:lvl w:ilvl="2" w:tplc="DF9E72CC" w:tentative="1">
      <w:start w:val="1"/>
      <w:numFmt w:val="bullet"/>
      <w:lvlText w:val=""/>
      <w:lvlJc w:val="left"/>
      <w:pPr>
        <w:ind w:left="2160" w:hanging="360"/>
      </w:pPr>
      <w:rPr>
        <w:rFonts w:ascii="Wingdings" w:hAnsi="Wingdings" w:hint="default"/>
      </w:rPr>
    </w:lvl>
    <w:lvl w:ilvl="3" w:tplc="9CB07EF2" w:tentative="1">
      <w:start w:val="1"/>
      <w:numFmt w:val="bullet"/>
      <w:lvlText w:val=""/>
      <w:lvlJc w:val="left"/>
      <w:pPr>
        <w:ind w:left="2880" w:hanging="360"/>
      </w:pPr>
      <w:rPr>
        <w:rFonts w:ascii="Symbol" w:hAnsi="Symbol" w:hint="default"/>
      </w:rPr>
    </w:lvl>
    <w:lvl w:ilvl="4" w:tplc="986E2E4C" w:tentative="1">
      <w:start w:val="1"/>
      <w:numFmt w:val="bullet"/>
      <w:lvlText w:val="o"/>
      <w:lvlJc w:val="left"/>
      <w:pPr>
        <w:ind w:left="3600" w:hanging="360"/>
      </w:pPr>
      <w:rPr>
        <w:rFonts w:ascii="Courier New" w:hAnsi="Courier New" w:cs="Courier New" w:hint="default"/>
      </w:rPr>
    </w:lvl>
    <w:lvl w:ilvl="5" w:tplc="62086190" w:tentative="1">
      <w:start w:val="1"/>
      <w:numFmt w:val="bullet"/>
      <w:lvlText w:val=""/>
      <w:lvlJc w:val="left"/>
      <w:pPr>
        <w:ind w:left="4320" w:hanging="360"/>
      </w:pPr>
      <w:rPr>
        <w:rFonts w:ascii="Wingdings" w:hAnsi="Wingdings" w:hint="default"/>
      </w:rPr>
    </w:lvl>
    <w:lvl w:ilvl="6" w:tplc="562E91F0" w:tentative="1">
      <w:start w:val="1"/>
      <w:numFmt w:val="bullet"/>
      <w:lvlText w:val=""/>
      <w:lvlJc w:val="left"/>
      <w:pPr>
        <w:ind w:left="5040" w:hanging="360"/>
      </w:pPr>
      <w:rPr>
        <w:rFonts w:ascii="Symbol" w:hAnsi="Symbol" w:hint="default"/>
      </w:rPr>
    </w:lvl>
    <w:lvl w:ilvl="7" w:tplc="07C8DF16" w:tentative="1">
      <w:start w:val="1"/>
      <w:numFmt w:val="bullet"/>
      <w:lvlText w:val="o"/>
      <w:lvlJc w:val="left"/>
      <w:pPr>
        <w:ind w:left="5760" w:hanging="360"/>
      </w:pPr>
      <w:rPr>
        <w:rFonts w:ascii="Courier New" w:hAnsi="Courier New" w:cs="Courier New" w:hint="default"/>
      </w:rPr>
    </w:lvl>
    <w:lvl w:ilvl="8" w:tplc="0F5CB192"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0643D8E">
      <w:start w:val="1"/>
      <w:numFmt w:val="bullet"/>
      <w:lvlText w:val=""/>
      <w:lvlJc w:val="left"/>
      <w:pPr>
        <w:ind w:left="720" w:hanging="360"/>
      </w:pPr>
      <w:rPr>
        <w:rFonts w:ascii="Symbol" w:hAnsi="Symbol" w:hint="default"/>
      </w:rPr>
    </w:lvl>
    <w:lvl w:ilvl="1" w:tplc="DE5E4242" w:tentative="1">
      <w:start w:val="1"/>
      <w:numFmt w:val="bullet"/>
      <w:lvlText w:val="o"/>
      <w:lvlJc w:val="left"/>
      <w:pPr>
        <w:ind w:left="1440" w:hanging="360"/>
      </w:pPr>
      <w:rPr>
        <w:rFonts w:ascii="Courier New" w:hAnsi="Courier New" w:cs="Courier New" w:hint="default"/>
      </w:rPr>
    </w:lvl>
    <w:lvl w:ilvl="2" w:tplc="536A6786" w:tentative="1">
      <w:start w:val="1"/>
      <w:numFmt w:val="bullet"/>
      <w:lvlText w:val=""/>
      <w:lvlJc w:val="left"/>
      <w:pPr>
        <w:ind w:left="2160" w:hanging="360"/>
      </w:pPr>
      <w:rPr>
        <w:rFonts w:ascii="Wingdings" w:hAnsi="Wingdings" w:hint="default"/>
      </w:rPr>
    </w:lvl>
    <w:lvl w:ilvl="3" w:tplc="F4C00FF4" w:tentative="1">
      <w:start w:val="1"/>
      <w:numFmt w:val="bullet"/>
      <w:lvlText w:val=""/>
      <w:lvlJc w:val="left"/>
      <w:pPr>
        <w:ind w:left="2880" w:hanging="360"/>
      </w:pPr>
      <w:rPr>
        <w:rFonts w:ascii="Symbol" w:hAnsi="Symbol" w:hint="default"/>
      </w:rPr>
    </w:lvl>
    <w:lvl w:ilvl="4" w:tplc="3F061748" w:tentative="1">
      <w:start w:val="1"/>
      <w:numFmt w:val="bullet"/>
      <w:lvlText w:val="o"/>
      <w:lvlJc w:val="left"/>
      <w:pPr>
        <w:ind w:left="3600" w:hanging="360"/>
      </w:pPr>
      <w:rPr>
        <w:rFonts w:ascii="Courier New" w:hAnsi="Courier New" w:cs="Courier New" w:hint="default"/>
      </w:rPr>
    </w:lvl>
    <w:lvl w:ilvl="5" w:tplc="72488DB8" w:tentative="1">
      <w:start w:val="1"/>
      <w:numFmt w:val="bullet"/>
      <w:lvlText w:val=""/>
      <w:lvlJc w:val="left"/>
      <w:pPr>
        <w:ind w:left="4320" w:hanging="360"/>
      </w:pPr>
      <w:rPr>
        <w:rFonts w:ascii="Wingdings" w:hAnsi="Wingdings" w:hint="default"/>
      </w:rPr>
    </w:lvl>
    <w:lvl w:ilvl="6" w:tplc="5306861C" w:tentative="1">
      <w:start w:val="1"/>
      <w:numFmt w:val="bullet"/>
      <w:lvlText w:val=""/>
      <w:lvlJc w:val="left"/>
      <w:pPr>
        <w:ind w:left="5040" w:hanging="360"/>
      </w:pPr>
      <w:rPr>
        <w:rFonts w:ascii="Symbol" w:hAnsi="Symbol" w:hint="default"/>
      </w:rPr>
    </w:lvl>
    <w:lvl w:ilvl="7" w:tplc="74A21048" w:tentative="1">
      <w:start w:val="1"/>
      <w:numFmt w:val="bullet"/>
      <w:lvlText w:val="o"/>
      <w:lvlJc w:val="left"/>
      <w:pPr>
        <w:ind w:left="5760" w:hanging="360"/>
      </w:pPr>
      <w:rPr>
        <w:rFonts w:ascii="Courier New" w:hAnsi="Courier New" w:cs="Courier New" w:hint="default"/>
      </w:rPr>
    </w:lvl>
    <w:lvl w:ilvl="8" w:tplc="0CA20E60" w:tentative="1">
      <w:start w:val="1"/>
      <w:numFmt w:val="bullet"/>
      <w:lvlText w:val=""/>
      <w:lvlJc w:val="left"/>
      <w:pPr>
        <w:ind w:left="6480" w:hanging="360"/>
      </w:pPr>
      <w:rPr>
        <w:rFonts w:ascii="Wingdings" w:hAnsi="Wingdings" w:hint="default"/>
      </w:rPr>
    </w:lvl>
  </w:abstractNum>
  <w:abstractNum w:abstractNumId="4" w15:restartNumberingAfterBreak="0">
    <w:nsid w:val="67557023"/>
    <w:multiLevelType w:val="hybridMultilevel"/>
    <w:tmpl w:val="ED02F158"/>
    <w:lvl w:ilvl="0" w:tplc="0F08ED78">
      <w:start w:val="1"/>
      <w:numFmt w:val="bullet"/>
      <w:lvlText w:val=""/>
      <w:lvlJc w:val="left"/>
      <w:pPr>
        <w:tabs>
          <w:tab w:val="num" w:pos="720"/>
        </w:tabs>
        <w:ind w:left="720" w:hanging="360"/>
      </w:pPr>
      <w:rPr>
        <w:rFonts w:ascii="Symbol" w:hAnsi="Symbol" w:hint="default"/>
      </w:rPr>
    </w:lvl>
    <w:lvl w:ilvl="1" w:tplc="ADCE6D30" w:tentative="1">
      <w:start w:val="1"/>
      <w:numFmt w:val="bullet"/>
      <w:lvlText w:val="o"/>
      <w:lvlJc w:val="left"/>
      <w:pPr>
        <w:tabs>
          <w:tab w:val="num" w:pos="1440"/>
        </w:tabs>
        <w:ind w:left="1440" w:hanging="360"/>
      </w:pPr>
      <w:rPr>
        <w:rFonts w:ascii="Courier New" w:hAnsi="Courier New" w:cs="Courier New" w:hint="default"/>
      </w:rPr>
    </w:lvl>
    <w:lvl w:ilvl="2" w:tplc="3BEAF0D2" w:tentative="1">
      <w:start w:val="1"/>
      <w:numFmt w:val="bullet"/>
      <w:lvlText w:val=""/>
      <w:lvlJc w:val="left"/>
      <w:pPr>
        <w:tabs>
          <w:tab w:val="num" w:pos="2160"/>
        </w:tabs>
        <w:ind w:left="2160" w:hanging="360"/>
      </w:pPr>
      <w:rPr>
        <w:rFonts w:ascii="Wingdings" w:hAnsi="Wingdings" w:hint="default"/>
      </w:rPr>
    </w:lvl>
    <w:lvl w:ilvl="3" w:tplc="6C847842" w:tentative="1">
      <w:start w:val="1"/>
      <w:numFmt w:val="bullet"/>
      <w:lvlText w:val=""/>
      <w:lvlJc w:val="left"/>
      <w:pPr>
        <w:tabs>
          <w:tab w:val="num" w:pos="2880"/>
        </w:tabs>
        <w:ind w:left="2880" w:hanging="360"/>
      </w:pPr>
      <w:rPr>
        <w:rFonts w:ascii="Symbol" w:hAnsi="Symbol" w:hint="default"/>
      </w:rPr>
    </w:lvl>
    <w:lvl w:ilvl="4" w:tplc="EE0ABCAA" w:tentative="1">
      <w:start w:val="1"/>
      <w:numFmt w:val="bullet"/>
      <w:lvlText w:val="o"/>
      <w:lvlJc w:val="left"/>
      <w:pPr>
        <w:tabs>
          <w:tab w:val="num" w:pos="3600"/>
        </w:tabs>
        <w:ind w:left="3600" w:hanging="360"/>
      </w:pPr>
      <w:rPr>
        <w:rFonts w:ascii="Courier New" w:hAnsi="Courier New" w:cs="Courier New" w:hint="default"/>
      </w:rPr>
    </w:lvl>
    <w:lvl w:ilvl="5" w:tplc="45C62D6E" w:tentative="1">
      <w:start w:val="1"/>
      <w:numFmt w:val="bullet"/>
      <w:lvlText w:val=""/>
      <w:lvlJc w:val="left"/>
      <w:pPr>
        <w:tabs>
          <w:tab w:val="num" w:pos="4320"/>
        </w:tabs>
        <w:ind w:left="4320" w:hanging="360"/>
      </w:pPr>
      <w:rPr>
        <w:rFonts w:ascii="Wingdings" w:hAnsi="Wingdings" w:hint="default"/>
      </w:rPr>
    </w:lvl>
    <w:lvl w:ilvl="6" w:tplc="50AC6180" w:tentative="1">
      <w:start w:val="1"/>
      <w:numFmt w:val="bullet"/>
      <w:lvlText w:val=""/>
      <w:lvlJc w:val="left"/>
      <w:pPr>
        <w:tabs>
          <w:tab w:val="num" w:pos="5040"/>
        </w:tabs>
        <w:ind w:left="5040" w:hanging="360"/>
      </w:pPr>
      <w:rPr>
        <w:rFonts w:ascii="Symbol" w:hAnsi="Symbol" w:hint="default"/>
      </w:rPr>
    </w:lvl>
    <w:lvl w:ilvl="7" w:tplc="F4C847A2" w:tentative="1">
      <w:start w:val="1"/>
      <w:numFmt w:val="bullet"/>
      <w:lvlText w:val="o"/>
      <w:lvlJc w:val="left"/>
      <w:pPr>
        <w:tabs>
          <w:tab w:val="num" w:pos="5760"/>
        </w:tabs>
        <w:ind w:left="5760" w:hanging="360"/>
      </w:pPr>
      <w:rPr>
        <w:rFonts w:ascii="Courier New" w:hAnsi="Courier New" w:cs="Courier New" w:hint="default"/>
      </w:rPr>
    </w:lvl>
    <w:lvl w:ilvl="8" w:tplc="9962DBD4"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4"/>
  </w:num>
  <w:num w:numId="2" w16cid:durableId="1252547991">
    <w:abstractNumId w:val="0"/>
  </w:num>
  <w:num w:numId="3" w16cid:durableId="1677879015">
    <w:abstractNumId w:val="3"/>
  </w:num>
  <w:num w:numId="4" w16cid:durableId="914900850">
    <w:abstractNumId w:val="1"/>
  </w:num>
  <w:num w:numId="5" w16cid:durableId="20668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3831"/>
    <w:rsid w:val="00007117"/>
    <w:rsid w:val="00020A1B"/>
    <w:rsid w:val="00021A9C"/>
    <w:rsid w:val="00025462"/>
    <w:rsid w:val="00031804"/>
    <w:rsid w:val="00034289"/>
    <w:rsid w:val="000400FA"/>
    <w:rsid w:val="00044D8A"/>
    <w:rsid w:val="00051B05"/>
    <w:rsid w:val="00056DEA"/>
    <w:rsid w:val="00063123"/>
    <w:rsid w:val="00064B4E"/>
    <w:rsid w:val="000744C8"/>
    <w:rsid w:val="000806E8"/>
    <w:rsid w:val="00085ED0"/>
    <w:rsid w:val="00085F02"/>
    <w:rsid w:val="0008717D"/>
    <w:rsid w:val="000B077D"/>
    <w:rsid w:val="000B1B8B"/>
    <w:rsid w:val="000B4F55"/>
    <w:rsid w:val="000B588D"/>
    <w:rsid w:val="000C31A3"/>
    <w:rsid w:val="000C403D"/>
    <w:rsid w:val="000C546E"/>
    <w:rsid w:val="000D7120"/>
    <w:rsid w:val="000D76BC"/>
    <w:rsid w:val="000E003E"/>
    <w:rsid w:val="000F2011"/>
    <w:rsid w:val="000F33EA"/>
    <w:rsid w:val="000F4357"/>
    <w:rsid w:val="000F6E20"/>
    <w:rsid w:val="00103842"/>
    <w:rsid w:val="00113C94"/>
    <w:rsid w:val="00147048"/>
    <w:rsid w:val="00151339"/>
    <w:rsid w:val="00155CEB"/>
    <w:rsid w:val="00156DC9"/>
    <w:rsid w:val="00163230"/>
    <w:rsid w:val="00177293"/>
    <w:rsid w:val="00182FDF"/>
    <w:rsid w:val="001A2D5E"/>
    <w:rsid w:val="001A36CD"/>
    <w:rsid w:val="001A4864"/>
    <w:rsid w:val="001D0F66"/>
    <w:rsid w:val="001D21BA"/>
    <w:rsid w:val="001D6093"/>
    <w:rsid w:val="001E1EA1"/>
    <w:rsid w:val="001E2C2D"/>
    <w:rsid w:val="001E3788"/>
    <w:rsid w:val="001E49E0"/>
    <w:rsid w:val="001F4427"/>
    <w:rsid w:val="001F6361"/>
    <w:rsid w:val="0022079C"/>
    <w:rsid w:val="002313D3"/>
    <w:rsid w:val="002325F5"/>
    <w:rsid w:val="0023697C"/>
    <w:rsid w:val="00241FC3"/>
    <w:rsid w:val="00246F31"/>
    <w:rsid w:val="00247225"/>
    <w:rsid w:val="00247F96"/>
    <w:rsid w:val="00254AC8"/>
    <w:rsid w:val="002610B7"/>
    <w:rsid w:val="00267AC0"/>
    <w:rsid w:val="00270104"/>
    <w:rsid w:val="0027752E"/>
    <w:rsid w:val="00277D89"/>
    <w:rsid w:val="00280CDC"/>
    <w:rsid w:val="002879AA"/>
    <w:rsid w:val="00291CE5"/>
    <w:rsid w:val="002A781E"/>
    <w:rsid w:val="002B6BAC"/>
    <w:rsid w:val="002C1473"/>
    <w:rsid w:val="002D3B52"/>
    <w:rsid w:val="002F203B"/>
    <w:rsid w:val="002F6CBE"/>
    <w:rsid w:val="003103AD"/>
    <w:rsid w:val="0031154B"/>
    <w:rsid w:val="00316D88"/>
    <w:rsid w:val="00317FE0"/>
    <w:rsid w:val="00321E41"/>
    <w:rsid w:val="0032337D"/>
    <w:rsid w:val="00330B66"/>
    <w:rsid w:val="00331DD6"/>
    <w:rsid w:val="00334D48"/>
    <w:rsid w:val="003354DE"/>
    <w:rsid w:val="00335EF5"/>
    <w:rsid w:val="003437D4"/>
    <w:rsid w:val="0034681D"/>
    <w:rsid w:val="00356824"/>
    <w:rsid w:val="00356C6B"/>
    <w:rsid w:val="00365504"/>
    <w:rsid w:val="00366BBC"/>
    <w:rsid w:val="00370447"/>
    <w:rsid w:val="0037352C"/>
    <w:rsid w:val="00374177"/>
    <w:rsid w:val="00374651"/>
    <w:rsid w:val="003852DE"/>
    <w:rsid w:val="003933B1"/>
    <w:rsid w:val="003941CE"/>
    <w:rsid w:val="00395CA7"/>
    <w:rsid w:val="003A0F96"/>
    <w:rsid w:val="003A32EE"/>
    <w:rsid w:val="003A38B8"/>
    <w:rsid w:val="003B069C"/>
    <w:rsid w:val="003B4F2F"/>
    <w:rsid w:val="003B580E"/>
    <w:rsid w:val="003B586D"/>
    <w:rsid w:val="003C45BF"/>
    <w:rsid w:val="003C471F"/>
    <w:rsid w:val="003D2F57"/>
    <w:rsid w:val="003D3E74"/>
    <w:rsid w:val="003E7134"/>
    <w:rsid w:val="003F24B5"/>
    <w:rsid w:val="003F44F6"/>
    <w:rsid w:val="003F768B"/>
    <w:rsid w:val="00404034"/>
    <w:rsid w:val="00404119"/>
    <w:rsid w:val="004063C7"/>
    <w:rsid w:val="00406E68"/>
    <w:rsid w:val="00410031"/>
    <w:rsid w:val="004100B7"/>
    <w:rsid w:val="00410B54"/>
    <w:rsid w:val="00412B9F"/>
    <w:rsid w:val="00426333"/>
    <w:rsid w:val="00427837"/>
    <w:rsid w:val="00431328"/>
    <w:rsid w:val="00436A94"/>
    <w:rsid w:val="00437F2A"/>
    <w:rsid w:val="00441871"/>
    <w:rsid w:val="004446EF"/>
    <w:rsid w:val="00453CB7"/>
    <w:rsid w:val="00453DAD"/>
    <w:rsid w:val="00454519"/>
    <w:rsid w:val="0046388A"/>
    <w:rsid w:val="004721C7"/>
    <w:rsid w:val="0047632B"/>
    <w:rsid w:val="00487ED4"/>
    <w:rsid w:val="0049272D"/>
    <w:rsid w:val="0049419B"/>
    <w:rsid w:val="004943E6"/>
    <w:rsid w:val="00495C77"/>
    <w:rsid w:val="004A740B"/>
    <w:rsid w:val="004A7680"/>
    <w:rsid w:val="004A7B72"/>
    <w:rsid w:val="004B4C72"/>
    <w:rsid w:val="004C7036"/>
    <w:rsid w:val="004D1177"/>
    <w:rsid w:val="004D24D6"/>
    <w:rsid w:val="004D54A0"/>
    <w:rsid w:val="004E4002"/>
    <w:rsid w:val="004E4640"/>
    <w:rsid w:val="004E620C"/>
    <w:rsid w:val="004F0CE4"/>
    <w:rsid w:val="004F2815"/>
    <w:rsid w:val="004F592C"/>
    <w:rsid w:val="005026C3"/>
    <w:rsid w:val="00507F63"/>
    <w:rsid w:val="005132B3"/>
    <w:rsid w:val="0051405F"/>
    <w:rsid w:val="005240CB"/>
    <w:rsid w:val="0052698D"/>
    <w:rsid w:val="00527D09"/>
    <w:rsid w:val="00531986"/>
    <w:rsid w:val="00531C0E"/>
    <w:rsid w:val="00534091"/>
    <w:rsid w:val="0054265B"/>
    <w:rsid w:val="00555F30"/>
    <w:rsid w:val="0056095A"/>
    <w:rsid w:val="00561381"/>
    <w:rsid w:val="0056286B"/>
    <w:rsid w:val="005709D3"/>
    <w:rsid w:val="00570BC7"/>
    <w:rsid w:val="00571C25"/>
    <w:rsid w:val="00590306"/>
    <w:rsid w:val="00590A08"/>
    <w:rsid w:val="005925A9"/>
    <w:rsid w:val="00592C58"/>
    <w:rsid w:val="005A32B5"/>
    <w:rsid w:val="005A7888"/>
    <w:rsid w:val="005B14FF"/>
    <w:rsid w:val="005B3B6B"/>
    <w:rsid w:val="005D249D"/>
    <w:rsid w:val="005F20F0"/>
    <w:rsid w:val="006110A6"/>
    <w:rsid w:val="00611931"/>
    <w:rsid w:val="006131DC"/>
    <w:rsid w:val="00616187"/>
    <w:rsid w:val="00617B58"/>
    <w:rsid w:val="006217AB"/>
    <w:rsid w:val="0062260F"/>
    <w:rsid w:val="00624C07"/>
    <w:rsid w:val="00625B61"/>
    <w:rsid w:val="00631FFB"/>
    <w:rsid w:val="00642E2B"/>
    <w:rsid w:val="00647AE1"/>
    <w:rsid w:val="0066243C"/>
    <w:rsid w:val="006701BF"/>
    <w:rsid w:val="0067491F"/>
    <w:rsid w:val="006851B9"/>
    <w:rsid w:val="00686A89"/>
    <w:rsid w:val="006A0C68"/>
    <w:rsid w:val="006A555A"/>
    <w:rsid w:val="006A5E5B"/>
    <w:rsid w:val="006A6DD8"/>
    <w:rsid w:val="006B143F"/>
    <w:rsid w:val="006B1BE7"/>
    <w:rsid w:val="006B73FC"/>
    <w:rsid w:val="006C1110"/>
    <w:rsid w:val="006D3F8E"/>
    <w:rsid w:val="006D5E2D"/>
    <w:rsid w:val="006E233D"/>
    <w:rsid w:val="006E442B"/>
    <w:rsid w:val="006E4D2B"/>
    <w:rsid w:val="00701217"/>
    <w:rsid w:val="00706BEB"/>
    <w:rsid w:val="00711582"/>
    <w:rsid w:val="00751F95"/>
    <w:rsid w:val="00766616"/>
    <w:rsid w:val="00766A92"/>
    <w:rsid w:val="00772B49"/>
    <w:rsid w:val="007858D2"/>
    <w:rsid w:val="007A023C"/>
    <w:rsid w:val="007A4518"/>
    <w:rsid w:val="007A7755"/>
    <w:rsid w:val="007B02E0"/>
    <w:rsid w:val="007B1D7D"/>
    <w:rsid w:val="007B2F33"/>
    <w:rsid w:val="007C0ABC"/>
    <w:rsid w:val="007C375A"/>
    <w:rsid w:val="007D30AC"/>
    <w:rsid w:val="007D4C42"/>
    <w:rsid w:val="007E2AFC"/>
    <w:rsid w:val="007F65E3"/>
    <w:rsid w:val="0080109F"/>
    <w:rsid w:val="008022D6"/>
    <w:rsid w:val="00810B3D"/>
    <w:rsid w:val="00820BC3"/>
    <w:rsid w:val="00822DA6"/>
    <w:rsid w:val="00823844"/>
    <w:rsid w:val="00826B02"/>
    <w:rsid w:val="00836B1E"/>
    <w:rsid w:val="00840AD6"/>
    <w:rsid w:val="00842866"/>
    <w:rsid w:val="008432E5"/>
    <w:rsid w:val="00850981"/>
    <w:rsid w:val="00856525"/>
    <w:rsid w:val="00861070"/>
    <w:rsid w:val="00862FA9"/>
    <w:rsid w:val="00867259"/>
    <w:rsid w:val="008679EE"/>
    <w:rsid w:val="008773B7"/>
    <w:rsid w:val="0087781D"/>
    <w:rsid w:val="00881BA9"/>
    <w:rsid w:val="008832AD"/>
    <w:rsid w:val="00886724"/>
    <w:rsid w:val="008A2AD3"/>
    <w:rsid w:val="008A5DA7"/>
    <w:rsid w:val="008A6C0F"/>
    <w:rsid w:val="008B73A9"/>
    <w:rsid w:val="008D1F15"/>
    <w:rsid w:val="008D6D0C"/>
    <w:rsid w:val="008E2C53"/>
    <w:rsid w:val="008E3E11"/>
    <w:rsid w:val="008E43F8"/>
    <w:rsid w:val="008E552D"/>
    <w:rsid w:val="008F1C82"/>
    <w:rsid w:val="008F7790"/>
    <w:rsid w:val="00901926"/>
    <w:rsid w:val="0090699B"/>
    <w:rsid w:val="00910927"/>
    <w:rsid w:val="00915F5D"/>
    <w:rsid w:val="0092497F"/>
    <w:rsid w:val="009348B6"/>
    <w:rsid w:val="00942779"/>
    <w:rsid w:val="00942E3C"/>
    <w:rsid w:val="00952BE7"/>
    <w:rsid w:val="00956F19"/>
    <w:rsid w:val="00970F63"/>
    <w:rsid w:val="00984B64"/>
    <w:rsid w:val="0099164D"/>
    <w:rsid w:val="009A5169"/>
    <w:rsid w:val="009B3444"/>
    <w:rsid w:val="009C1020"/>
    <w:rsid w:val="009D099E"/>
    <w:rsid w:val="009D0C5F"/>
    <w:rsid w:val="009D1328"/>
    <w:rsid w:val="009E3B44"/>
    <w:rsid w:val="009F236A"/>
    <w:rsid w:val="00A0015E"/>
    <w:rsid w:val="00A04E9F"/>
    <w:rsid w:val="00A05CF8"/>
    <w:rsid w:val="00A06A99"/>
    <w:rsid w:val="00A10D82"/>
    <w:rsid w:val="00A11FE1"/>
    <w:rsid w:val="00A12AE9"/>
    <w:rsid w:val="00A142CD"/>
    <w:rsid w:val="00A333AE"/>
    <w:rsid w:val="00A334EE"/>
    <w:rsid w:val="00A35889"/>
    <w:rsid w:val="00A409BD"/>
    <w:rsid w:val="00A40EB5"/>
    <w:rsid w:val="00A43553"/>
    <w:rsid w:val="00A4397D"/>
    <w:rsid w:val="00A44CC0"/>
    <w:rsid w:val="00A470A7"/>
    <w:rsid w:val="00A511BF"/>
    <w:rsid w:val="00A522F2"/>
    <w:rsid w:val="00A64788"/>
    <w:rsid w:val="00A6525C"/>
    <w:rsid w:val="00A742BC"/>
    <w:rsid w:val="00A81EB1"/>
    <w:rsid w:val="00A8712D"/>
    <w:rsid w:val="00A9076D"/>
    <w:rsid w:val="00AA7773"/>
    <w:rsid w:val="00AB3A20"/>
    <w:rsid w:val="00AB6FC7"/>
    <w:rsid w:val="00AC0C45"/>
    <w:rsid w:val="00AC4CFB"/>
    <w:rsid w:val="00AC5A05"/>
    <w:rsid w:val="00AC759E"/>
    <w:rsid w:val="00AC7875"/>
    <w:rsid w:val="00AD0298"/>
    <w:rsid w:val="00AD4B07"/>
    <w:rsid w:val="00AE09C2"/>
    <w:rsid w:val="00AF067A"/>
    <w:rsid w:val="00AF511A"/>
    <w:rsid w:val="00AF6D14"/>
    <w:rsid w:val="00B04044"/>
    <w:rsid w:val="00B0615B"/>
    <w:rsid w:val="00B11735"/>
    <w:rsid w:val="00B12BCE"/>
    <w:rsid w:val="00B14E03"/>
    <w:rsid w:val="00B20F08"/>
    <w:rsid w:val="00B2108C"/>
    <w:rsid w:val="00B26870"/>
    <w:rsid w:val="00B37B98"/>
    <w:rsid w:val="00B42604"/>
    <w:rsid w:val="00B43AB5"/>
    <w:rsid w:val="00B444DE"/>
    <w:rsid w:val="00B44933"/>
    <w:rsid w:val="00B62107"/>
    <w:rsid w:val="00B72560"/>
    <w:rsid w:val="00B75B33"/>
    <w:rsid w:val="00B93150"/>
    <w:rsid w:val="00BB10AA"/>
    <w:rsid w:val="00BB25AA"/>
    <w:rsid w:val="00BB7A8C"/>
    <w:rsid w:val="00BC6380"/>
    <w:rsid w:val="00BC7813"/>
    <w:rsid w:val="00BD4557"/>
    <w:rsid w:val="00BE2C1B"/>
    <w:rsid w:val="00BF1086"/>
    <w:rsid w:val="00C0085A"/>
    <w:rsid w:val="00C009A1"/>
    <w:rsid w:val="00C01658"/>
    <w:rsid w:val="00C03195"/>
    <w:rsid w:val="00C203E0"/>
    <w:rsid w:val="00C2287F"/>
    <w:rsid w:val="00C22DD1"/>
    <w:rsid w:val="00C25F47"/>
    <w:rsid w:val="00C277D1"/>
    <w:rsid w:val="00C3304C"/>
    <w:rsid w:val="00C35BE4"/>
    <w:rsid w:val="00C35F62"/>
    <w:rsid w:val="00C416BC"/>
    <w:rsid w:val="00C43556"/>
    <w:rsid w:val="00C52320"/>
    <w:rsid w:val="00C52539"/>
    <w:rsid w:val="00C549BA"/>
    <w:rsid w:val="00C57F89"/>
    <w:rsid w:val="00C732AB"/>
    <w:rsid w:val="00C74E64"/>
    <w:rsid w:val="00C75F9C"/>
    <w:rsid w:val="00CA6EAA"/>
    <w:rsid w:val="00CA7700"/>
    <w:rsid w:val="00CB2315"/>
    <w:rsid w:val="00CC1A20"/>
    <w:rsid w:val="00CD1399"/>
    <w:rsid w:val="00CD18C3"/>
    <w:rsid w:val="00CD544F"/>
    <w:rsid w:val="00CE024C"/>
    <w:rsid w:val="00CE6263"/>
    <w:rsid w:val="00CF2948"/>
    <w:rsid w:val="00CF722F"/>
    <w:rsid w:val="00D0445C"/>
    <w:rsid w:val="00D11DBB"/>
    <w:rsid w:val="00D125B0"/>
    <w:rsid w:val="00D1540A"/>
    <w:rsid w:val="00D16677"/>
    <w:rsid w:val="00D200FA"/>
    <w:rsid w:val="00D241C0"/>
    <w:rsid w:val="00D252D4"/>
    <w:rsid w:val="00D253E0"/>
    <w:rsid w:val="00D33E03"/>
    <w:rsid w:val="00D50542"/>
    <w:rsid w:val="00D54F80"/>
    <w:rsid w:val="00D630AD"/>
    <w:rsid w:val="00D77E54"/>
    <w:rsid w:val="00D901E0"/>
    <w:rsid w:val="00D955BE"/>
    <w:rsid w:val="00DA0C55"/>
    <w:rsid w:val="00DA64DD"/>
    <w:rsid w:val="00DA6E76"/>
    <w:rsid w:val="00DB6060"/>
    <w:rsid w:val="00DB67D9"/>
    <w:rsid w:val="00DC2862"/>
    <w:rsid w:val="00DC5983"/>
    <w:rsid w:val="00DD6C9D"/>
    <w:rsid w:val="00DE0DE7"/>
    <w:rsid w:val="00DE7F2D"/>
    <w:rsid w:val="00DF08CC"/>
    <w:rsid w:val="00DF21B3"/>
    <w:rsid w:val="00DF4717"/>
    <w:rsid w:val="00DF5880"/>
    <w:rsid w:val="00E03D0F"/>
    <w:rsid w:val="00E109F0"/>
    <w:rsid w:val="00E1260F"/>
    <w:rsid w:val="00E1410D"/>
    <w:rsid w:val="00E1431D"/>
    <w:rsid w:val="00E26549"/>
    <w:rsid w:val="00E445EC"/>
    <w:rsid w:val="00E5097B"/>
    <w:rsid w:val="00E525D7"/>
    <w:rsid w:val="00E552C9"/>
    <w:rsid w:val="00E6657F"/>
    <w:rsid w:val="00E66914"/>
    <w:rsid w:val="00E71349"/>
    <w:rsid w:val="00E72116"/>
    <w:rsid w:val="00E73119"/>
    <w:rsid w:val="00E75923"/>
    <w:rsid w:val="00E819D3"/>
    <w:rsid w:val="00E82BBF"/>
    <w:rsid w:val="00E87854"/>
    <w:rsid w:val="00E90029"/>
    <w:rsid w:val="00E92E2C"/>
    <w:rsid w:val="00E95DB6"/>
    <w:rsid w:val="00E96398"/>
    <w:rsid w:val="00EA0AB9"/>
    <w:rsid w:val="00EA712D"/>
    <w:rsid w:val="00EC1856"/>
    <w:rsid w:val="00EC3ADF"/>
    <w:rsid w:val="00ED247A"/>
    <w:rsid w:val="00ED38CA"/>
    <w:rsid w:val="00EF21FB"/>
    <w:rsid w:val="00EF27FE"/>
    <w:rsid w:val="00F03167"/>
    <w:rsid w:val="00F25622"/>
    <w:rsid w:val="00F33068"/>
    <w:rsid w:val="00F4185D"/>
    <w:rsid w:val="00F4558D"/>
    <w:rsid w:val="00F520E2"/>
    <w:rsid w:val="00F543E5"/>
    <w:rsid w:val="00F6574A"/>
    <w:rsid w:val="00F66EF0"/>
    <w:rsid w:val="00F76760"/>
    <w:rsid w:val="00F800F8"/>
    <w:rsid w:val="00F86C41"/>
    <w:rsid w:val="00F875B4"/>
    <w:rsid w:val="00F9616C"/>
    <w:rsid w:val="00FB2260"/>
    <w:rsid w:val="00FB4B81"/>
    <w:rsid w:val="00FC4E14"/>
    <w:rsid w:val="00FC6B2A"/>
    <w:rsid w:val="00FD11DB"/>
    <w:rsid w:val="00FD71A0"/>
    <w:rsid w:val="00FE5A3C"/>
    <w:rsid w:val="00FF06AA"/>
    <w:rsid w:val="00FF3DFD"/>
    <w:rsid w:val="00FF5D19"/>
    <w:rsid w:val="00FF6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6336001F-658B-4AED-A6E9-0BBABDF1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semiHidden/>
    <w:unhideWhenUsed/>
    <w:rsid w:val="009D132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products/software/factorytalk/operationsuite/mes/life-sciences.html"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products/software/factorytalk/operationsuite/mes/life-sciences.html"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ttendorf.com/d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mailto:Felix.Brecht@hillandknowlton.com"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www.rockwellautomation.com/de-de.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B2878C849B64BA880459115DEA0A5" ma:contentTypeVersion="12" ma:contentTypeDescription="Create a new document." ma:contentTypeScope="" ma:versionID="4742b68b5a2e9c277cc96ac7b78a0033">
  <xsd:schema xmlns:xsd="http://www.w3.org/2001/XMLSchema" xmlns:xs="http://www.w3.org/2001/XMLSchema" xmlns:p="http://schemas.microsoft.com/office/2006/metadata/properties" xmlns:ns2="a54ae89c-50a3-4b81-baee-a686cefd436b" xmlns:ns3="47adeda3-f06c-4a95-8fce-610e1b61d41b" targetNamespace="http://schemas.microsoft.com/office/2006/metadata/properties" ma:root="true" ma:fieldsID="f1c05bbc599e42bc765bc5704952a3f8" ns2:_="" ns3:_="">
    <xsd:import namespace="a54ae89c-50a3-4b81-baee-a686cefd436b"/>
    <xsd:import namespace="47adeda3-f06c-4a95-8fce-610e1b61d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ae89c-50a3-4b81-baee-a686cefd4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deda3-f06c-4a95-8fce-610e1b61d4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810F2-FB4D-4C76-8FD4-F6E41521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ae89c-50a3-4b81-baee-a686cefd436b"/>
    <ds:schemaRef ds:uri="47adeda3-f06c-4a95-8fce-610e1b61d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4.xml><?xml version="1.0" encoding="utf-8"?>
<ds:datastoreItem xmlns:ds="http://schemas.openxmlformats.org/officeDocument/2006/customXml" ds:itemID="{22344AE6-C724-4621-9AA6-DACE8AFF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 Miller</dc:creator>
  <cp:keywords>Rockwell Case study</cp:keywords>
  <cp:lastModifiedBy>Marlo Friederike Wulf</cp:lastModifiedBy>
  <cp:revision>79</cp:revision>
  <dcterms:created xsi:type="dcterms:W3CDTF">2023-11-17T12:52:00Z</dcterms:created>
  <dcterms:modified xsi:type="dcterms:W3CDTF">2024-01-16T09:37:00Z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0x010100298B2878C849B64BA880459115DEA0A5</vt:lpwstr>
  </property>
</Properties>
</file>